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1DB47" w14:textId="4DE10C5D" w:rsidR="00856DD1" w:rsidRPr="00BD31A3" w:rsidRDefault="00CA0D39" w:rsidP="007D3C08">
      <w:pPr>
        <w:pStyle w:val="ab"/>
        <w:rPr>
          <w:rFonts w:cs="Arial"/>
          <w:bCs/>
          <w:sz w:val="22"/>
        </w:rPr>
      </w:pPr>
      <w:bookmarkStart w:id="0" w:name="_Hlk67925662"/>
      <w:bookmarkEnd w:id="0"/>
      <w:r>
        <w:rPr>
          <w:rFonts w:cs="Arial"/>
          <w:bCs/>
          <w:sz w:val="22"/>
        </w:rPr>
        <w:t xml:space="preserve">3GPP TSG RAN WG1 </w:t>
      </w:r>
      <w:r w:rsidRPr="00E45BD9">
        <w:rPr>
          <w:rFonts w:cs="Arial"/>
          <w:bCs/>
          <w:sz w:val="22"/>
        </w:rPr>
        <w:t>#10</w:t>
      </w:r>
      <w:r w:rsidR="00CC2FCA" w:rsidRPr="00CC2FCA">
        <w:rPr>
          <w:rFonts w:cs="Arial" w:hint="eastAsia"/>
          <w:bCs/>
          <w:sz w:val="22"/>
        </w:rPr>
        <w:t>7</w:t>
      </w:r>
      <w:r w:rsidRPr="00E45BD9">
        <w:rPr>
          <w:rFonts w:cs="Arial"/>
          <w:bCs/>
          <w:sz w:val="22"/>
        </w:rPr>
        <w:t>-e</w:t>
      </w:r>
      <w:r w:rsidR="00856DD1">
        <w:rPr>
          <w:rFonts w:cs="Arial"/>
          <w:bCs/>
          <w:sz w:val="22"/>
        </w:rPr>
        <w:tab/>
      </w:r>
      <w:r w:rsidR="00856DD1">
        <w:rPr>
          <w:rFonts w:cs="Arial"/>
          <w:bCs/>
          <w:sz w:val="22"/>
        </w:rPr>
        <w:tab/>
      </w:r>
      <w:r w:rsidR="00CC2FCA" w:rsidRPr="00CC2FCA">
        <w:rPr>
          <w:rFonts w:cs="Arial"/>
          <w:bCs/>
          <w:sz w:val="22"/>
        </w:rPr>
        <w:t>R1-2111004</w:t>
      </w:r>
    </w:p>
    <w:p w14:paraId="7C00377E" w14:textId="77788E62" w:rsidR="001B1A7E" w:rsidRPr="00CC2FCA" w:rsidRDefault="00CA0D39" w:rsidP="001B1A7E">
      <w:pPr>
        <w:pStyle w:val="ab"/>
        <w:tabs>
          <w:tab w:val="clear" w:pos="4536"/>
          <w:tab w:val="left" w:pos="1800"/>
        </w:tabs>
        <w:ind w:left="1798" w:hangingChars="814" w:hanging="1798"/>
        <w:rPr>
          <w:rFonts w:cs="Arial"/>
          <w:bCs/>
          <w:sz w:val="22"/>
        </w:rPr>
      </w:pPr>
      <w:r w:rsidRPr="00E45BD9">
        <w:rPr>
          <w:rFonts w:cs="Arial"/>
          <w:bCs/>
          <w:sz w:val="22"/>
        </w:rPr>
        <w:t xml:space="preserve">e-Meeting, </w:t>
      </w:r>
      <w:r w:rsidR="00CC2FCA" w:rsidRPr="00CC2FCA">
        <w:rPr>
          <w:rFonts w:cs="Arial"/>
          <w:bCs/>
          <w:sz w:val="22"/>
        </w:rPr>
        <w:t>November</w:t>
      </w:r>
      <w:r w:rsidRPr="00020EEC">
        <w:rPr>
          <w:rFonts w:cs="Arial"/>
          <w:bCs/>
          <w:sz w:val="22"/>
        </w:rPr>
        <w:t xml:space="preserve"> </w:t>
      </w:r>
      <w:r w:rsidR="00892624">
        <w:rPr>
          <w:rFonts w:cs="Arial"/>
          <w:bCs/>
          <w:sz w:val="22"/>
        </w:rPr>
        <w:t>11</w:t>
      </w:r>
      <w:r w:rsidRPr="00CC2FCA">
        <w:rPr>
          <w:rFonts w:cs="Arial"/>
          <w:bCs/>
          <w:sz w:val="22"/>
          <w:vertAlign w:val="superscript"/>
        </w:rPr>
        <w:t>th</w:t>
      </w:r>
      <w:r w:rsidRPr="00020EEC">
        <w:rPr>
          <w:rFonts w:cs="Arial"/>
          <w:bCs/>
          <w:sz w:val="22"/>
        </w:rPr>
        <w:t xml:space="preserve"> – </w:t>
      </w:r>
      <w:r w:rsidR="00892624">
        <w:rPr>
          <w:rFonts w:cs="Arial"/>
          <w:bCs/>
          <w:sz w:val="22"/>
        </w:rPr>
        <w:t>19</w:t>
      </w:r>
      <w:r w:rsidRPr="00CC2FCA">
        <w:rPr>
          <w:rFonts w:cs="Arial"/>
          <w:bCs/>
          <w:sz w:val="22"/>
          <w:vertAlign w:val="superscript"/>
        </w:rPr>
        <w:t>th</w:t>
      </w:r>
      <w:r w:rsidRPr="00E45BD9">
        <w:rPr>
          <w:rFonts w:cs="Arial"/>
          <w:bCs/>
          <w:sz w:val="22"/>
        </w:rPr>
        <w:t>, 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5A13B9EA"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CC2FCA" w:rsidRPr="00CC2FCA">
        <w:rPr>
          <w:rFonts w:cs="Arial"/>
          <w:sz w:val="22"/>
          <w:szCs w:val="22"/>
        </w:rPr>
        <w:t>Remaining issues on CSI-RS related issues for NR operation from 52.6GHz to 71GHz</w:t>
      </w:r>
    </w:p>
    <w:p w14:paraId="7ADE29A8" w14:textId="29DF7F53"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8B7F83">
        <w:rPr>
          <w:rFonts w:eastAsia="宋体" w:cs="Arial"/>
          <w:sz w:val="22"/>
          <w:szCs w:val="22"/>
          <w:lang w:eastAsia="zh-CN"/>
        </w:rPr>
        <w:t>.</w:t>
      </w:r>
      <w:r w:rsidR="00D300A1">
        <w:rPr>
          <w:rFonts w:eastAsia="宋体" w:cs="Arial"/>
          <w:sz w:val="22"/>
          <w:szCs w:val="22"/>
          <w:lang w:eastAsia="zh-CN"/>
        </w:rPr>
        <w:t>7</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17A6EC4C"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5253169" w14:textId="63DDF246" w:rsidR="00ED4238" w:rsidRDefault="00ED4238" w:rsidP="00B17066">
      <w:pPr>
        <w:pStyle w:val="B10"/>
        <w:spacing w:before="180"/>
        <w:ind w:left="360" w:hanging="360"/>
        <w:jc w:val="both"/>
        <w:rPr>
          <w:rFonts w:ascii="Times New Roman" w:eastAsiaTheme="minorEastAsia" w:hAnsi="Times New Roman"/>
          <w:lang w:eastAsia="ja-JP"/>
        </w:rPr>
      </w:pPr>
      <w:r w:rsidRPr="00C213BB">
        <w:rPr>
          <w:rFonts w:ascii="Times New Roman" w:eastAsiaTheme="minorEastAsia" w:hAnsi="Times New Roman" w:hint="eastAsia"/>
          <w:lang w:eastAsia="ja-JP"/>
        </w:rPr>
        <w:t>T</w:t>
      </w:r>
      <w:r w:rsidRPr="00C213BB">
        <w:rPr>
          <w:rFonts w:ascii="Times New Roman" w:eastAsiaTheme="minorEastAsia" w:hAnsi="Times New Roman"/>
          <w:lang w:eastAsia="ja-JP"/>
        </w:rPr>
        <w:t xml:space="preserve">he following objective is included in the revised work item </w:t>
      </w:r>
      <w:r w:rsidRPr="00C213BB">
        <w:rPr>
          <w:rFonts w:ascii="Times New Roman" w:eastAsiaTheme="minorEastAsia" w:hAnsi="Times New Roman"/>
          <w:lang w:eastAsia="ja-JP"/>
        </w:rPr>
        <w:fldChar w:fldCharType="begin"/>
      </w:r>
      <w:r w:rsidRPr="00C213BB">
        <w:rPr>
          <w:rFonts w:ascii="Times New Roman" w:eastAsiaTheme="minorEastAsia" w:hAnsi="Times New Roman"/>
          <w:lang w:eastAsia="ja-JP"/>
        </w:rPr>
        <w:instrText xml:space="preserve"> REF _Ref40113707 \r \h  \* MERGEFORMAT </w:instrText>
      </w:r>
      <w:r w:rsidRPr="00C213BB">
        <w:rPr>
          <w:rFonts w:ascii="Times New Roman" w:eastAsiaTheme="minorEastAsia" w:hAnsi="Times New Roman"/>
          <w:lang w:eastAsia="ja-JP"/>
        </w:rPr>
      </w:r>
      <w:r w:rsidRPr="00C213BB">
        <w:rPr>
          <w:rFonts w:ascii="Times New Roman" w:eastAsiaTheme="minorEastAsia" w:hAnsi="Times New Roman"/>
          <w:lang w:eastAsia="ja-JP"/>
        </w:rPr>
        <w:fldChar w:fldCharType="separate"/>
      </w:r>
      <w:r w:rsidRPr="00C213BB">
        <w:rPr>
          <w:rFonts w:ascii="Times New Roman" w:eastAsiaTheme="minorEastAsia" w:hAnsi="Times New Roman"/>
          <w:lang w:eastAsia="ja-JP"/>
        </w:rPr>
        <w:t>[1]</w:t>
      </w:r>
      <w:r w:rsidRPr="00C213BB">
        <w:rPr>
          <w:rFonts w:ascii="Times New Roman" w:eastAsiaTheme="minorEastAsia" w:hAnsi="Times New Roman"/>
          <w:lang w:eastAsia="ja-JP"/>
        </w:rPr>
        <w:fldChar w:fldCharType="end"/>
      </w:r>
      <w:r w:rsidRPr="00C213BB">
        <w:rPr>
          <w:rFonts w:ascii="Times New Roman" w:eastAsiaTheme="minorEastAsia" w:hAnsi="Times New Roman"/>
          <w:lang w:eastAsia="ja-JP"/>
        </w:rPr>
        <w:t>:</w:t>
      </w:r>
    </w:p>
    <w:p w14:paraId="2D5F5750" w14:textId="77777777" w:rsidR="008D0625" w:rsidRPr="008D0625" w:rsidRDefault="008D0625" w:rsidP="00B17066">
      <w:pPr>
        <w:pStyle w:val="B10"/>
        <w:numPr>
          <w:ilvl w:val="0"/>
          <w:numId w:val="30"/>
        </w:numPr>
        <w:spacing w:before="180"/>
        <w:jc w:val="both"/>
        <w:rPr>
          <w:rFonts w:ascii="Times New Roman" w:eastAsiaTheme="minorEastAsia" w:hAnsi="Times New Roman"/>
          <w:lang w:eastAsia="ja-JP"/>
        </w:rPr>
      </w:pPr>
      <w:r w:rsidRPr="008D0625">
        <w:rPr>
          <w:rFonts w:ascii="Times New Roman" w:eastAsiaTheme="minorEastAsia" w:hAnsi="Times New Roman"/>
          <w:lang w:eastAsia="ja-JP"/>
        </w:rPr>
        <w:t>Specify timing associated with beam-based operation to new SCS (i.e., 480k</w:t>
      </w:r>
      <w:r w:rsidRPr="008D0625">
        <w:rPr>
          <w:rFonts w:ascii="Times New Roman" w:eastAsiaTheme="minorEastAsia" w:hAnsi="Times New Roman" w:hint="eastAsia"/>
          <w:lang w:eastAsia="ja-JP"/>
        </w:rPr>
        <w:t>Hz</w:t>
      </w:r>
      <w:r w:rsidRPr="008D0625">
        <w:rPr>
          <w:rFonts w:ascii="Times New Roman" w:eastAsiaTheme="minorEastAsia" w:hAnsi="Times New Roman"/>
          <w:lang w:eastAsia="ja-JP"/>
        </w:rPr>
        <w:t xml:space="preserve"> </w:t>
      </w:r>
      <w:r w:rsidRPr="008D0625">
        <w:rPr>
          <w:rFonts w:ascii="Times New Roman" w:eastAsiaTheme="minorEastAsia" w:hAnsi="Times New Roman" w:hint="eastAsia"/>
          <w:lang w:eastAsia="ja-JP"/>
        </w:rPr>
        <w:t>and</w:t>
      </w:r>
      <w:r w:rsidRPr="008D0625">
        <w:rPr>
          <w:rFonts w:ascii="Times New Roman" w:eastAsiaTheme="minorEastAsia" w:hAnsi="Times New Roman"/>
          <w:lang w:eastAsia="ja-JP"/>
        </w:rPr>
        <w:t>/or 960kHz), study, and specify if needed, potential enhancement for shared spectrum operation</w:t>
      </w:r>
    </w:p>
    <w:p w14:paraId="3DA56B3C" w14:textId="7EA2863B" w:rsidR="008D0625" w:rsidRPr="008D0625" w:rsidRDefault="008D0625" w:rsidP="00B17066">
      <w:pPr>
        <w:pStyle w:val="B10"/>
        <w:numPr>
          <w:ilvl w:val="0"/>
          <w:numId w:val="31"/>
        </w:numPr>
        <w:spacing w:before="180"/>
        <w:jc w:val="both"/>
        <w:rPr>
          <w:rFonts w:ascii="Times New Roman" w:eastAsiaTheme="minorEastAsia" w:hAnsi="Times New Roman"/>
          <w:lang w:eastAsia="ja-JP"/>
        </w:rPr>
      </w:pPr>
      <w:r w:rsidRPr="008D0625">
        <w:rPr>
          <w:rFonts w:ascii="Times New Roman" w:eastAsiaTheme="minorEastAsia" w:hAnsi="Times New Roman"/>
          <w:lang w:eastAsia="ja-JP"/>
        </w:rPr>
        <w:t>Rel-15/16 and any Rel-17 beam management enhancements can be considered for 52.6-71 GHz. Whether particular features should be excluded for 52.6-71 GHz can be further discussed</w:t>
      </w:r>
      <w:r w:rsidR="002573D2">
        <w:rPr>
          <w:rFonts w:ascii="Times New Roman" w:eastAsiaTheme="minorEastAsia" w:hAnsi="Times New Roman"/>
          <w:lang w:eastAsia="ja-JP"/>
        </w:rPr>
        <w:t>.</w:t>
      </w:r>
    </w:p>
    <w:p w14:paraId="0E0FB39B" w14:textId="77777777" w:rsidR="008D0625" w:rsidRPr="008D0625" w:rsidRDefault="008D0625" w:rsidP="00B17066">
      <w:pPr>
        <w:pStyle w:val="B10"/>
        <w:numPr>
          <w:ilvl w:val="0"/>
          <w:numId w:val="31"/>
        </w:numPr>
        <w:spacing w:before="180"/>
        <w:jc w:val="both"/>
        <w:rPr>
          <w:rFonts w:ascii="Times New Roman" w:eastAsiaTheme="minorEastAsia" w:hAnsi="Times New Roman"/>
          <w:lang w:eastAsia="ja-JP"/>
        </w:rPr>
      </w:pPr>
      <w:r w:rsidRPr="008D0625">
        <w:rPr>
          <w:rFonts w:ascii="Times New Roman" w:eastAsiaTheme="minorEastAsia" w:hAnsi="Times New Roman"/>
          <w:lang w:eastAsia="ja-JP"/>
        </w:rPr>
        <w:t>Note: As per usual procedure, duplication of work between work items in Rel-17 should be avoided</w:t>
      </w:r>
    </w:p>
    <w:p w14:paraId="622B325B" w14:textId="4954C499" w:rsidR="00DC1919" w:rsidRPr="00DC1919" w:rsidRDefault="00DC1919" w:rsidP="00B17066">
      <w:pPr>
        <w:spacing w:before="120" w:after="120"/>
        <w:jc w:val="both"/>
        <w:rPr>
          <w:rFonts w:ascii="Times New Roman" w:eastAsiaTheme="minorEastAsia" w:hAnsi="Times New Roman"/>
          <w:lang w:eastAsia="zh-CN"/>
        </w:rPr>
      </w:pPr>
      <w:r w:rsidRPr="00DC1919">
        <w:rPr>
          <w:rFonts w:ascii="Times New Roman" w:eastAsiaTheme="minorEastAsia" w:hAnsi="Times New Roman"/>
          <w:lang w:eastAsia="zh-CN"/>
        </w:rPr>
        <w:t xml:space="preserve">In this contribution, we </w:t>
      </w:r>
      <w:r w:rsidR="00003698">
        <w:rPr>
          <w:rFonts w:ascii="Times New Roman" w:eastAsiaTheme="minorEastAsia" w:hAnsi="Times New Roman"/>
          <w:lang w:eastAsia="zh-CN"/>
        </w:rPr>
        <w:t xml:space="preserve">mainly discuss the </w:t>
      </w:r>
      <w:r w:rsidR="002573D2">
        <w:rPr>
          <w:rFonts w:ascii="Times New Roman" w:eastAsiaTheme="minorEastAsia" w:hAnsi="Times New Roman"/>
          <w:lang w:eastAsia="ja-JP"/>
        </w:rPr>
        <w:t>CSI-RS related issues</w:t>
      </w:r>
      <w:r w:rsidR="00550CC5">
        <w:rPr>
          <w:rFonts w:ascii="Times New Roman" w:eastAsiaTheme="minorEastAsia" w:hAnsi="Times New Roman"/>
          <w:lang w:eastAsia="ja-JP"/>
        </w:rPr>
        <w:t xml:space="preserve"> for </w:t>
      </w:r>
      <w:r w:rsidR="00550CC5" w:rsidRPr="00550CC5">
        <w:rPr>
          <w:rFonts w:ascii="Times New Roman" w:eastAsiaTheme="minorEastAsia" w:hAnsi="Times New Roman"/>
          <w:lang w:eastAsia="ja-JP"/>
        </w:rPr>
        <w:t>NR</w:t>
      </w:r>
      <w:r w:rsidR="002573D2">
        <w:rPr>
          <w:rFonts w:ascii="Times New Roman" w:eastAsiaTheme="minorEastAsia" w:hAnsi="Times New Roman"/>
          <w:lang w:eastAsia="ja-JP"/>
        </w:rPr>
        <w:t xml:space="preserve"> </w:t>
      </w:r>
      <w:r w:rsidR="002573D2" w:rsidRPr="008D0625">
        <w:rPr>
          <w:rFonts w:ascii="Times New Roman" w:eastAsiaTheme="minorEastAsia" w:hAnsi="Times New Roman"/>
          <w:lang w:eastAsia="ja-JP"/>
        </w:rPr>
        <w:t>shared spectrum</w:t>
      </w:r>
      <w:r w:rsidR="00550CC5" w:rsidRPr="00550CC5">
        <w:rPr>
          <w:rFonts w:ascii="Times New Roman" w:eastAsiaTheme="minorEastAsia" w:hAnsi="Times New Roman"/>
          <w:lang w:eastAsia="ja-JP"/>
        </w:rPr>
        <w:t xml:space="preserve"> operation from 52.6GHz to 71 GHz</w:t>
      </w:r>
      <w:r w:rsidRPr="00DC1919">
        <w:rPr>
          <w:rFonts w:ascii="Times New Roman" w:eastAsiaTheme="minorEastAsia" w:hAnsi="Times New Roman"/>
          <w:lang w:eastAsia="zh-CN"/>
        </w:rPr>
        <w:t xml:space="preserve">. </w:t>
      </w:r>
    </w:p>
    <w:p w14:paraId="31CA7F25" w14:textId="6F941822"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r w:rsidR="00250E9C">
        <w:rPr>
          <w:rFonts w:cs="Times New Roman"/>
          <w:b w:val="0"/>
          <w:bCs w:val="0"/>
          <w:kern w:val="0"/>
          <w:sz w:val="36"/>
          <w:szCs w:val="20"/>
          <w:lang w:val="en-GB"/>
        </w:rPr>
        <w:t xml:space="preserve"> on </w:t>
      </w:r>
      <w:r w:rsidR="008D0625">
        <w:rPr>
          <w:rFonts w:cs="Times New Roman" w:hint="eastAsia"/>
          <w:b w:val="0"/>
          <w:bCs w:val="0"/>
          <w:kern w:val="0"/>
          <w:sz w:val="36"/>
          <w:szCs w:val="20"/>
          <w:lang w:val="en-GB"/>
        </w:rPr>
        <w:t>CSI-RS</w:t>
      </w:r>
      <w:r w:rsidR="008D0625">
        <w:rPr>
          <w:rFonts w:cs="Times New Roman"/>
          <w:b w:val="0"/>
          <w:bCs w:val="0"/>
          <w:kern w:val="0"/>
          <w:sz w:val="36"/>
          <w:szCs w:val="20"/>
          <w:lang w:val="en-GB"/>
        </w:rPr>
        <w:t xml:space="preserve"> </w:t>
      </w:r>
      <w:r w:rsidR="008D0625">
        <w:rPr>
          <w:rFonts w:cs="Times New Roman" w:hint="eastAsia"/>
          <w:b w:val="0"/>
          <w:bCs w:val="0"/>
          <w:kern w:val="0"/>
          <w:sz w:val="36"/>
          <w:szCs w:val="20"/>
          <w:lang w:val="en-GB"/>
        </w:rPr>
        <w:t>re</w:t>
      </w:r>
      <w:r w:rsidR="008D0625">
        <w:rPr>
          <w:rFonts w:cs="Times New Roman"/>
          <w:b w:val="0"/>
          <w:bCs w:val="0"/>
          <w:kern w:val="0"/>
          <w:sz w:val="36"/>
          <w:szCs w:val="20"/>
          <w:lang w:val="en-GB"/>
        </w:rPr>
        <w:t>lated issues</w:t>
      </w:r>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1BCF405B" w14:textId="42BDDBFA" w:rsidR="00BD31A3" w:rsidRDefault="00C52B84" w:rsidP="002573D2">
      <w:pPr>
        <w:pStyle w:val="a0"/>
        <w:rPr>
          <w:rFonts w:ascii="Times New Roman" w:eastAsia="宋体" w:hAnsi="Times New Roman"/>
          <w:lang w:eastAsia="zh-CN"/>
        </w:rPr>
      </w:pPr>
      <w:bookmarkStart w:id="2" w:name="_Ref521492551"/>
      <w:bookmarkStart w:id="3" w:name="PP12"/>
      <w:bookmarkStart w:id="4" w:name="PP1"/>
      <w:r>
        <w:rPr>
          <w:rFonts w:ascii="Times New Roman" w:eastAsia="宋体" w:hAnsi="Times New Roman"/>
          <w:lang w:eastAsia="zh-CN"/>
        </w:rPr>
        <w:t xml:space="preserve">In NR Rel-15/Rel-16, UE could be configured with periodic/semi-persistent CSI-RS for channel estimation and for </w:t>
      </w:r>
      <w:r w:rsidR="00F402DE">
        <w:rPr>
          <w:rFonts w:ascii="Times New Roman" w:eastAsia="宋体" w:hAnsi="Times New Roman"/>
          <w:lang w:eastAsia="zh-CN"/>
        </w:rPr>
        <w:t>CSI reporting</w:t>
      </w:r>
      <w:r>
        <w:rPr>
          <w:rFonts w:ascii="Times New Roman" w:eastAsia="宋体" w:hAnsi="Times New Roman"/>
          <w:lang w:eastAsia="zh-CN"/>
        </w:rPr>
        <w:t>.</w:t>
      </w:r>
      <w:r w:rsidR="00F402DE">
        <w:rPr>
          <w:rFonts w:ascii="Times New Roman" w:eastAsia="宋体" w:hAnsi="Times New Roman"/>
          <w:lang w:eastAsia="zh-CN"/>
        </w:rPr>
        <w:t xml:space="preserve"> </w:t>
      </w:r>
      <w:r w:rsidR="00BD31A3">
        <w:rPr>
          <w:rFonts w:ascii="Times New Roman" w:eastAsia="宋体" w:hAnsi="Times New Roman" w:hint="eastAsia"/>
          <w:lang w:eastAsia="zh-CN"/>
        </w:rPr>
        <w:t>Ho</w:t>
      </w:r>
      <w:r w:rsidR="00BD31A3">
        <w:rPr>
          <w:rFonts w:ascii="Times New Roman" w:eastAsia="宋体" w:hAnsi="Times New Roman"/>
          <w:lang w:eastAsia="zh-CN"/>
        </w:rPr>
        <w:t>wever, for NR-U, LBT needs to be done before each t</w:t>
      </w:r>
      <w:r w:rsidR="00BD31A3" w:rsidRPr="00892624">
        <w:rPr>
          <w:rFonts w:ascii="Times New Roman" w:eastAsia="宋体" w:hAnsi="Times New Roman"/>
          <w:lang w:eastAsia="zh-CN"/>
        </w:rPr>
        <w:t>ransmission</w:t>
      </w:r>
      <w:r w:rsidR="001A7FC1" w:rsidRPr="00892624">
        <w:rPr>
          <w:rFonts w:ascii="Times New Roman" w:eastAsia="宋体" w:hAnsi="Times New Roman"/>
          <w:lang w:eastAsia="zh-CN"/>
        </w:rPr>
        <w:t xml:space="preserve"> and the configured periodic/semi-persistent CSI-RS may not be transmitted due to LBT failure</w:t>
      </w:r>
      <w:r w:rsidR="00121D66" w:rsidRPr="00892624">
        <w:rPr>
          <w:rFonts w:ascii="Times New Roman" w:eastAsia="宋体" w:hAnsi="Times New Roman"/>
          <w:lang w:eastAsia="zh-CN"/>
        </w:rPr>
        <w:t>, as shown in</w:t>
      </w:r>
      <w:r w:rsidR="00121D66" w:rsidRPr="00892624">
        <w:rPr>
          <w:rFonts w:ascii="Times New Roman" w:eastAsia="宋体" w:hAnsi="Times New Roman"/>
          <w:b/>
          <w:bCs/>
          <w:lang w:eastAsia="zh-CN"/>
        </w:rPr>
        <w:t xml:space="preserve"> </w:t>
      </w:r>
      <w:r w:rsidR="00121D66" w:rsidRPr="00892624">
        <w:rPr>
          <w:rFonts w:ascii="Times New Roman" w:eastAsia="宋体" w:hAnsi="Times New Roman"/>
          <w:b/>
          <w:bCs/>
          <w:lang w:eastAsia="zh-CN"/>
        </w:rPr>
        <w:fldChar w:fldCharType="begin"/>
      </w:r>
      <w:r w:rsidR="00121D66" w:rsidRPr="00892624">
        <w:rPr>
          <w:rFonts w:ascii="Times New Roman" w:eastAsia="宋体" w:hAnsi="Times New Roman"/>
          <w:b/>
          <w:bCs/>
          <w:lang w:eastAsia="zh-CN"/>
        </w:rPr>
        <w:instrText xml:space="preserve"> REF _Ref83649853 \h </w:instrText>
      </w:r>
      <w:r w:rsidR="00892624" w:rsidRPr="00892624">
        <w:rPr>
          <w:rFonts w:ascii="Times New Roman" w:eastAsia="宋体" w:hAnsi="Times New Roman"/>
          <w:b/>
          <w:bCs/>
          <w:lang w:eastAsia="zh-CN"/>
        </w:rPr>
        <w:instrText xml:space="preserve"> \* MERGEFORMAT </w:instrText>
      </w:r>
      <w:r w:rsidR="00121D66" w:rsidRPr="00892624">
        <w:rPr>
          <w:rFonts w:ascii="Times New Roman" w:eastAsia="宋体" w:hAnsi="Times New Roman"/>
          <w:b/>
          <w:bCs/>
          <w:lang w:eastAsia="zh-CN"/>
        </w:rPr>
      </w:r>
      <w:r w:rsidR="00121D66" w:rsidRPr="00892624">
        <w:rPr>
          <w:rFonts w:ascii="Times New Roman" w:eastAsia="宋体" w:hAnsi="Times New Roman"/>
          <w:b/>
          <w:bCs/>
          <w:lang w:eastAsia="zh-CN"/>
        </w:rPr>
        <w:fldChar w:fldCharType="separate"/>
      </w:r>
      <w:r w:rsidR="00121D66" w:rsidRPr="00892624">
        <w:rPr>
          <w:rFonts w:ascii="Times New Roman" w:hAnsi="Times New Roman"/>
          <w:b/>
          <w:bCs/>
        </w:rPr>
        <w:t xml:space="preserve">Figure </w:t>
      </w:r>
      <w:r w:rsidR="00121D66" w:rsidRPr="00892624">
        <w:rPr>
          <w:rFonts w:ascii="Times New Roman" w:hAnsi="Times New Roman"/>
          <w:b/>
          <w:bCs/>
          <w:noProof/>
        </w:rPr>
        <w:t>1</w:t>
      </w:r>
      <w:r w:rsidR="00121D66" w:rsidRPr="00892624">
        <w:rPr>
          <w:rFonts w:ascii="Times New Roman" w:eastAsia="宋体" w:hAnsi="Times New Roman"/>
          <w:b/>
          <w:bCs/>
          <w:lang w:eastAsia="zh-CN"/>
        </w:rPr>
        <w:fldChar w:fldCharType="end"/>
      </w:r>
      <w:r w:rsidR="00BD31A3" w:rsidRPr="00892624">
        <w:rPr>
          <w:rFonts w:ascii="Times New Roman" w:eastAsia="宋体" w:hAnsi="Times New Roman"/>
          <w:lang w:eastAsia="zh-CN"/>
        </w:rPr>
        <w:t>. Thus,</w:t>
      </w:r>
      <w:r w:rsidR="001A7FC1" w:rsidRPr="00892624">
        <w:rPr>
          <w:rFonts w:ascii="Times New Roman" w:eastAsia="宋体" w:hAnsi="Times New Roman"/>
          <w:lang w:eastAsia="zh-CN"/>
        </w:rPr>
        <w:t xml:space="preserve"> in time-frequency domain, </w:t>
      </w:r>
      <w:r w:rsidR="00BD31A3" w:rsidRPr="00892624">
        <w:rPr>
          <w:rFonts w:ascii="Times New Roman" w:eastAsia="宋体" w:hAnsi="Times New Roman"/>
          <w:lang w:eastAsia="zh-CN"/>
        </w:rPr>
        <w:t>the configured periodic/semi-persistent CSI-RS can only be transmitted withi</w:t>
      </w:r>
      <w:r w:rsidR="00BD31A3">
        <w:rPr>
          <w:rFonts w:ascii="Times New Roman" w:eastAsia="宋体" w:hAnsi="Times New Roman"/>
          <w:lang w:eastAsia="zh-CN"/>
        </w:rPr>
        <w:t xml:space="preserve">n the </w:t>
      </w:r>
      <w:r w:rsidR="001A7FC1">
        <w:rPr>
          <w:rFonts w:ascii="Times New Roman" w:eastAsia="宋体" w:hAnsi="Times New Roman"/>
          <w:lang w:eastAsia="zh-CN"/>
        </w:rPr>
        <w:t>C</w:t>
      </w:r>
      <w:r w:rsidR="00BD31A3">
        <w:rPr>
          <w:rFonts w:ascii="Times New Roman" w:eastAsia="宋体" w:hAnsi="Times New Roman"/>
          <w:lang w:eastAsia="zh-CN"/>
        </w:rPr>
        <w:t xml:space="preserve">hannel </w:t>
      </w:r>
      <w:r w:rsidR="001A7FC1">
        <w:rPr>
          <w:rFonts w:ascii="Times New Roman" w:eastAsia="宋体" w:hAnsi="Times New Roman"/>
          <w:lang w:eastAsia="zh-CN"/>
        </w:rPr>
        <w:t>O</w:t>
      </w:r>
      <w:r w:rsidR="00BD31A3">
        <w:rPr>
          <w:rFonts w:ascii="Times New Roman" w:eastAsia="宋体" w:hAnsi="Times New Roman"/>
          <w:lang w:eastAsia="zh-CN"/>
        </w:rPr>
        <w:t xml:space="preserve">ccupied </w:t>
      </w:r>
      <w:r w:rsidR="001A7FC1">
        <w:rPr>
          <w:rFonts w:ascii="Times New Roman" w:eastAsia="宋体" w:hAnsi="Times New Roman"/>
          <w:lang w:eastAsia="zh-CN"/>
        </w:rPr>
        <w:t>T</w:t>
      </w:r>
      <w:r w:rsidR="00BD31A3">
        <w:rPr>
          <w:rFonts w:ascii="Times New Roman" w:eastAsia="宋体" w:hAnsi="Times New Roman"/>
          <w:lang w:eastAsia="zh-CN"/>
        </w:rPr>
        <w:t>ime</w:t>
      </w:r>
      <w:r w:rsidR="001A7FC1">
        <w:rPr>
          <w:rFonts w:ascii="Times New Roman" w:eastAsia="宋体" w:hAnsi="Times New Roman"/>
          <w:lang w:eastAsia="zh-CN"/>
        </w:rPr>
        <w:t xml:space="preserve"> (COT) </w:t>
      </w:r>
      <w:r w:rsidR="00235EB3">
        <w:rPr>
          <w:rFonts w:ascii="Times New Roman" w:eastAsia="宋体" w:hAnsi="Times New Roman"/>
          <w:lang w:eastAsia="zh-CN"/>
        </w:rPr>
        <w:t xml:space="preserve">in time domain </w:t>
      </w:r>
      <w:r w:rsidR="001A7FC1">
        <w:rPr>
          <w:rFonts w:ascii="Times New Roman" w:eastAsia="宋体" w:hAnsi="Times New Roman"/>
          <w:lang w:eastAsia="zh-CN"/>
        </w:rPr>
        <w:t xml:space="preserve">and within </w:t>
      </w:r>
      <w:r w:rsidR="00235EB3">
        <w:rPr>
          <w:rFonts w:ascii="Times New Roman" w:eastAsia="宋体" w:hAnsi="Times New Roman"/>
          <w:lang w:eastAsia="zh-CN"/>
        </w:rPr>
        <w:t>available LBT bandwidth(s) in frequency domain</w:t>
      </w:r>
      <w:r w:rsidR="00BD31A3">
        <w:rPr>
          <w:rFonts w:ascii="Times New Roman" w:eastAsia="宋体" w:hAnsi="Times New Roman"/>
          <w:lang w:eastAsia="zh-CN"/>
        </w:rPr>
        <w:t>.</w:t>
      </w:r>
      <w:r w:rsidR="005B4C75">
        <w:rPr>
          <w:rFonts w:ascii="Times New Roman" w:eastAsia="宋体" w:hAnsi="Times New Roman"/>
          <w:lang w:eastAsia="zh-CN"/>
        </w:rPr>
        <w:t xml:space="preserve"> If </w:t>
      </w:r>
      <w:proofErr w:type="spellStart"/>
      <w:r w:rsidR="005B4C75">
        <w:rPr>
          <w:rFonts w:ascii="Times New Roman" w:eastAsia="宋体" w:hAnsi="Times New Roman"/>
          <w:lang w:eastAsia="zh-CN"/>
        </w:rPr>
        <w:t>gNB</w:t>
      </w:r>
      <w:proofErr w:type="spellEnd"/>
      <w:r w:rsidR="005B4C75">
        <w:rPr>
          <w:rFonts w:ascii="Times New Roman" w:eastAsia="宋体" w:hAnsi="Times New Roman"/>
          <w:lang w:eastAsia="zh-CN"/>
        </w:rPr>
        <w:t xml:space="preserve"> cannot transmit CSI</w:t>
      </w:r>
      <w:r w:rsidR="005B4C75">
        <w:rPr>
          <w:rFonts w:ascii="Times New Roman" w:eastAsia="宋体" w:hAnsi="Times New Roman" w:hint="eastAsia"/>
          <w:lang w:eastAsia="zh-CN"/>
        </w:rPr>
        <w:t>-RS</w:t>
      </w:r>
      <w:r w:rsidR="005B4C75">
        <w:rPr>
          <w:rFonts w:ascii="Times New Roman" w:eastAsia="宋体" w:hAnsi="Times New Roman"/>
          <w:lang w:eastAsia="zh-CN"/>
        </w:rPr>
        <w:t xml:space="preserve"> </w:t>
      </w:r>
      <w:r w:rsidR="005B4C75">
        <w:rPr>
          <w:rFonts w:ascii="Times New Roman" w:eastAsia="宋体" w:hAnsi="Times New Roman" w:hint="eastAsia"/>
          <w:lang w:eastAsia="zh-CN"/>
        </w:rPr>
        <w:t>due</w:t>
      </w:r>
      <w:r w:rsidR="005B4C75">
        <w:rPr>
          <w:rFonts w:ascii="Times New Roman" w:eastAsia="宋体" w:hAnsi="Times New Roman"/>
          <w:lang w:eastAsia="zh-CN"/>
        </w:rPr>
        <w:t xml:space="preserve"> to LBT failure, UE should skip reception and measurement on this non-transmitted CSI-RS. </w:t>
      </w:r>
      <w:r w:rsidR="00E628B5">
        <w:rPr>
          <w:rFonts w:ascii="Times New Roman" w:eastAsia="宋体" w:hAnsi="Times New Roman"/>
          <w:lang w:eastAsia="zh-CN"/>
        </w:rPr>
        <w:t>T</w:t>
      </w:r>
      <w:r w:rsidR="00AC732B">
        <w:rPr>
          <w:rFonts w:ascii="Times New Roman" w:eastAsia="宋体" w:hAnsi="Times New Roman"/>
          <w:lang w:eastAsia="zh-CN"/>
        </w:rPr>
        <w:t xml:space="preserve">o </w:t>
      </w:r>
      <w:r w:rsidR="00E628B5">
        <w:rPr>
          <w:rFonts w:ascii="Times New Roman" w:eastAsia="宋体" w:hAnsi="Times New Roman"/>
          <w:lang w:eastAsia="zh-CN"/>
        </w:rPr>
        <w:t xml:space="preserve">avoid the UE </w:t>
      </w:r>
      <w:r w:rsidR="00235EB3">
        <w:rPr>
          <w:rFonts w:ascii="Times New Roman" w:eastAsia="宋体" w:hAnsi="Times New Roman"/>
          <w:lang w:eastAsia="zh-CN"/>
        </w:rPr>
        <w:t>blind detection to determine</w:t>
      </w:r>
      <w:r w:rsidR="00E628B5">
        <w:rPr>
          <w:rFonts w:ascii="Times New Roman" w:eastAsia="宋体" w:hAnsi="Times New Roman"/>
          <w:lang w:eastAsia="zh-CN"/>
        </w:rPr>
        <w:t xml:space="preserve"> whether the CSI-RS is transmitted or not, t</w:t>
      </w:r>
      <w:r w:rsidR="005B4C75">
        <w:rPr>
          <w:rFonts w:ascii="Times New Roman" w:eastAsia="宋体" w:hAnsi="Times New Roman" w:hint="eastAsia"/>
          <w:lang w:eastAsia="zh-CN"/>
        </w:rPr>
        <w:t>he</w:t>
      </w:r>
      <w:r w:rsidR="005B4C75">
        <w:rPr>
          <w:rFonts w:ascii="Times New Roman" w:eastAsia="宋体" w:hAnsi="Times New Roman"/>
          <w:lang w:eastAsia="zh-CN"/>
        </w:rPr>
        <w:t xml:space="preserve"> CSI-RS validation rule is defined and described in clause 11.1 f</w:t>
      </w:r>
      <w:r w:rsidR="001C7A4F">
        <w:rPr>
          <w:rFonts w:ascii="Times New Roman" w:eastAsia="宋体" w:hAnsi="Times New Roman" w:hint="eastAsia"/>
          <w:lang w:eastAsia="zh-CN"/>
        </w:rPr>
        <w:t>ro</w:t>
      </w:r>
      <w:r w:rsidR="005B4C75">
        <w:rPr>
          <w:rFonts w:ascii="Times New Roman" w:eastAsia="宋体" w:hAnsi="Times New Roman"/>
          <w:lang w:eastAsia="zh-CN"/>
        </w:rPr>
        <w:t xml:space="preserve">m TS38.213 </w:t>
      </w:r>
      <w:r w:rsidR="00235EB3">
        <w:rPr>
          <w:rFonts w:ascii="Times New Roman" w:eastAsia="宋体" w:hAnsi="Times New Roman"/>
          <w:lang w:eastAsia="zh-CN"/>
        </w:rPr>
        <w:t>provided</w:t>
      </w:r>
      <w:r w:rsidR="005B4C75">
        <w:rPr>
          <w:rFonts w:ascii="Times New Roman" w:eastAsia="宋体" w:hAnsi="Times New Roman"/>
          <w:lang w:eastAsia="zh-CN"/>
        </w:rPr>
        <w:t xml:space="preserve"> below</w:t>
      </w:r>
      <w:r w:rsidR="00235EB3">
        <w:rPr>
          <w:rFonts w:ascii="Times New Roman" w:eastAsia="宋体" w:hAnsi="Times New Roman"/>
          <w:lang w:eastAsia="zh-CN"/>
        </w:rPr>
        <w:t xml:space="preserve"> </w:t>
      </w:r>
      <w:r w:rsidR="00262E46">
        <w:rPr>
          <w:rFonts w:ascii="Times New Roman" w:eastAsia="宋体" w:hAnsi="Times New Roman"/>
          <w:lang w:eastAsia="zh-CN"/>
        </w:rPr>
        <w:fldChar w:fldCharType="begin"/>
      </w:r>
      <w:r w:rsidR="00262E46">
        <w:rPr>
          <w:rFonts w:ascii="Times New Roman" w:eastAsia="宋体" w:hAnsi="Times New Roman"/>
          <w:lang w:eastAsia="zh-CN"/>
        </w:rPr>
        <w:instrText xml:space="preserve"> REF _Ref40203847 \r \h </w:instrText>
      </w:r>
      <w:r w:rsidR="00262E46">
        <w:rPr>
          <w:rFonts w:ascii="Times New Roman" w:eastAsia="宋体" w:hAnsi="Times New Roman"/>
          <w:lang w:eastAsia="zh-CN"/>
        </w:rPr>
      </w:r>
      <w:r w:rsidR="00262E46">
        <w:rPr>
          <w:rFonts w:ascii="Times New Roman" w:eastAsia="宋体" w:hAnsi="Times New Roman"/>
          <w:lang w:eastAsia="zh-CN"/>
        </w:rPr>
        <w:fldChar w:fldCharType="separate"/>
      </w:r>
      <w:r w:rsidR="00262E46">
        <w:rPr>
          <w:rFonts w:ascii="Times New Roman" w:eastAsia="宋体" w:hAnsi="Times New Roman"/>
          <w:lang w:eastAsia="zh-CN"/>
        </w:rPr>
        <w:t>[2]</w:t>
      </w:r>
      <w:r w:rsidR="00262E46">
        <w:rPr>
          <w:rFonts w:ascii="Times New Roman" w:eastAsia="宋体" w:hAnsi="Times New Roman"/>
          <w:lang w:eastAsia="zh-CN"/>
        </w:rPr>
        <w:fldChar w:fldCharType="end"/>
      </w:r>
      <w:r w:rsidR="005B4C75">
        <w:rPr>
          <w:rFonts w:ascii="Times New Roman" w:eastAsia="宋体" w:hAnsi="Times New Roman"/>
          <w:lang w:eastAsia="zh-CN"/>
        </w:rPr>
        <w:t>:</w:t>
      </w:r>
    </w:p>
    <w:tbl>
      <w:tblPr>
        <w:tblStyle w:val="af6"/>
        <w:tblW w:w="0" w:type="auto"/>
        <w:tblLook w:val="04A0" w:firstRow="1" w:lastRow="0" w:firstColumn="1" w:lastColumn="0" w:noHBand="0" w:noVBand="1"/>
      </w:tblPr>
      <w:tblGrid>
        <w:gridCol w:w="9060"/>
      </w:tblGrid>
      <w:tr w:rsidR="005B4C75" w14:paraId="2426BA65" w14:textId="77777777" w:rsidTr="005B4C75">
        <w:tc>
          <w:tcPr>
            <w:tcW w:w="9060" w:type="dxa"/>
          </w:tcPr>
          <w:p w14:paraId="7110777A" w14:textId="33FA5AAE" w:rsidR="005B4C75" w:rsidRPr="005B4C75" w:rsidRDefault="005B4C75" w:rsidP="005B4C75">
            <w:pPr>
              <w:pStyle w:val="a0"/>
              <w:rPr>
                <w:rFonts w:ascii="Times New Roman" w:eastAsia="宋体" w:hAnsi="Times New Roman"/>
                <w:lang w:eastAsia="zh-CN"/>
              </w:rPr>
            </w:pPr>
            <w:r w:rsidRPr="005B4C75">
              <w:rPr>
                <w:rFonts w:ascii="Times New Roman" w:eastAsia="宋体" w:hAnsi="Times New Roman"/>
                <w:lang w:eastAsia="zh-CN"/>
              </w:rPr>
              <w:t>If a UE is configured by higher layers to receive a CSI-RS or detects a DCI format 0_1 indicating to the UE to receive a CSI-RS in one or more RB sets and a set of symbols of a slot, and the UE detects a DCI format 2_0 with bitmap indicating that any RB set from the one or more RB sets is not available for reception, the UE cancels the CSI-RS reception in the set of symbols of the slot.</w:t>
            </w:r>
          </w:p>
          <w:p w14:paraId="60CFC679" w14:textId="77777777" w:rsidR="005B4C75" w:rsidRDefault="005B4C75" w:rsidP="002573D2">
            <w:pPr>
              <w:pStyle w:val="a0"/>
              <w:rPr>
                <w:rFonts w:ascii="Times New Roman" w:eastAsia="宋体" w:hAnsi="Times New Roman"/>
                <w:lang w:eastAsia="zh-CN"/>
              </w:rPr>
            </w:pPr>
          </w:p>
          <w:p w14:paraId="1DD23422" w14:textId="6976C4C2" w:rsidR="005B4C75" w:rsidRPr="005B4C75" w:rsidRDefault="005B4C75" w:rsidP="002573D2">
            <w:pPr>
              <w:pStyle w:val="a0"/>
              <w:rPr>
                <w:rFonts w:ascii="Times New Roman" w:eastAsia="宋体" w:hAnsi="Times New Roman"/>
                <w:lang w:eastAsia="zh-CN"/>
              </w:rPr>
            </w:pPr>
            <w:r w:rsidRPr="005B4C75">
              <w:rPr>
                <w:rFonts w:ascii="Times New Roman" w:eastAsia="宋体" w:hAnsi="Times New Roman"/>
                <w:lang w:eastAsia="zh-CN"/>
              </w:rPr>
              <w:t xml:space="preserve">For operation with shared spectrum channel access, if a UE is configured by higher layers to receive a CSI-RS and the UE is provided </w:t>
            </w:r>
            <w:r w:rsidRPr="003E7643">
              <w:rPr>
                <w:rFonts w:ascii="Times New Roman" w:eastAsia="宋体" w:hAnsi="Times New Roman"/>
                <w:i/>
                <w:iCs/>
                <w:lang w:eastAsia="zh-CN"/>
              </w:rPr>
              <w:t>CO-</w:t>
            </w:r>
            <w:proofErr w:type="spellStart"/>
            <w:r w:rsidRPr="003E7643">
              <w:rPr>
                <w:rFonts w:ascii="Times New Roman" w:eastAsia="宋体" w:hAnsi="Times New Roman"/>
                <w:i/>
                <w:iCs/>
                <w:lang w:eastAsia="zh-CN"/>
              </w:rPr>
              <w:t>DurationsPerCell</w:t>
            </w:r>
            <w:proofErr w:type="spellEnd"/>
            <w:r w:rsidRPr="005B4C75">
              <w:rPr>
                <w:rFonts w:ascii="Times New Roman" w:eastAsia="宋体" w:hAnsi="Times New Roman"/>
                <w:lang w:eastAsia="zh-CN"/>
              </w:rPr>
              <w:t xml:space="preserve">, for a set of symbols of a slot that are indicated as downlink or flexible by </w:t>
            </w:r>
            <w:proofErr w:type="spellStart"/>
            <w:r w:rsidRPr="003E7643">
              <w:rPr>
                <w:rFonts w:ascii="Times New Roman" w:eastAsia="宋体" w:hAnsi="Times New Roman"/>
                <w:i/>
                <w:iCs/>
                <w:lang w:eastAsia="zh-CN"/>
              </w:rPr>
              <w:t>tdd</w:t>
            </w:r>
            <w:proofErr w:type="spellEnd"/>
            <w:r w:rsidRPr="003E7643">
              <w:rPr>
                <w:rFonts w:ascii="Times New Roman" w:eastAsia="宋体" w:hAnsi="Times New Roman"/>
                <w:i/>
                <w:iCs/>
                <w:lang w:eastAsia="zh-CN"/>
              </w:rPr>
              <w:t>-UL-DL-</w:t>
            </w:r>
            <w:proofErr w:type="spellStart"/>
            <w:r w:rsidRPr="003E7643">
              <w:rPr>
                <w:rFonts w:ascii="Times New Roman" w:eastAsia="宋体" w:hAnsi="Times New Roman"/>
                <w:i/>
                <w:iCs/>
                <w:lang w:eastAsia="zh-CN"/>
              </w:rPr>
              <w:t>ConfigurationCommon</w:t>
            </w:r>
            <w:proofErr w:type="spellEnd"/>
            <w:r w:rsidRPr="005B4C75">
              <w:rPr>
                <w:rFonts w:ascii="Times New Roman" w:eastAsia="宋体" w:hAnsi="Times New Roman"/>
                <w:lang w:eastAsia="zh-CN"/>
              </w:rPr>
              <w:t xml:space="preserve"> or </w:t>
            </w:r>
            <w:proofErr w:type="spellStart"/>
            <w:r w:rsidRPr="003E7643">
              <w:rPr>
                <w:rFonts w:ascii="Times New Roman" w:eastAsia="宋体" w:hAnsi="Times New Roman"/>
                <w:i/>
                <w:iCs/>
                <w:lang w:eastAsia="zh-CN"/>
              </w:rPr>
              <w:t>tdd</w:t>
            </w:r>
            <w:proofErr w:type="spellEnd"/>
            <w:r w:rsidRPr="003E7643">
              <w:rPr>
                <w:rFonts w:ascii="Times New Roman" w:eastAsia="宋体" w:hAnsi="Times New Roman"/>
                <w:i/>
                <w:iCs/>
                <w:lang w:eastAsia="zh-CN"/>
              </w:rPr>
              <w:t>-UL-DL-</w:t>
            </w:r>
            <w:proofErr w:type="spellStart"/>
            <w:r w:rsidRPr="003E7643">
              <w:rPr>
                <w:rFonts w:ascii="Times New Roman" w:eastAsia="宋体" w:hAnsi="Times New Roman"/>
                <w:i/>
                <w:iCs/>
                <w:lang w:eastAsia="zh-CN"/>
              </w:rPr>
              <w:t>ConfigurationDedicated</w:t>
            </w:r>
            <w:proofErr w:type="spellEnd"/>
            <w:r w:rsidRPr="005B4C75">
              <w:rPr>
                <w:rFonts w:ascii="Times New Roman" w:eastAsia="宋体" w:hAnsi="Times New Roman"/>
                <w:lang w:eastAsia="zh-CN"/>
              </w:rPr>
              <w:t xml:space="preserve">, or when </w:t>
            </w:r>
            <w:proofErr w:type="spellStart"/>
            <w:r w:rsidRPr="003E7643">
              <w:rPr>
                <w:rFonts w:ascii="Times New Roman" w:eastAsia="宋体" w:hAnsi="Times New Roman"/>
                <w:i/>
                <w:iCs/>
                <w:lang w:eastAsia="zh-CN"/>
              </w:rPr>
              <w:t>tdd</w:t>
            </w:r>
            <w:proofErr w:type="spellEnd"/>
            <w:r w:rsidRPr="003E7643">
              <w:rPr>
                <w:rFonts w:ascii="Times New Roman" w:eastAsia="宋体" w:hAnsi="Times New Roman"/>
                <w:i/>
                <w:iCs/>
                <w:lang w:eastAsia="zh-CN"/>
              </w:rPr>
              <w:t>-UL-DL-</w:t>
            </w:r>
            <w:proofErr w:type="spellStart"/>
            <w:r w:rsidRPr="003E7643">
              <w:rPr>
                <w:rFonts w:ascii="Times New Roman" w:eastAsia="宋体" w:hAnsi="Times New Roman"/>
                <w:i/>
                <w:iCs/>
                <w:lang w:eastAsia="zh-CN"/>
              </w:rPr>
              <w:t>ConfigurationCommon</w:t>
            </w:r>
            <w:proofErr w:type="spellEnd"/>
            <w:r w:rsidRPr="005B4C75">
              <w:rPr>
                <w:rFonts w:ascii="Times New Roman" w:eastAsia="宋体" w:hAnsi="Times New Roman"/>
                <w:lang w:eastAsia="zh-CN"/>
              </w:rPr>
              <w:t xml:space="preserve"> and </w:t>
            </w:r>
            <w:proofErr w:type="spellStart"/>
            <w:r w:rsidRPr="003E7643">
              <w:rPr>
                <w:rFonts w:ascii="Times New Roman" w:eastAsia="宋体" w:hAnsi="Times New Roman"/>
                <w:i/>
                <w:iCs/>
                <w:lang w:eastAsia="zh-CN"/>
              </w:rPr>
              <w:t>tdd</w:t>
            </w:r>
            <w:proofErr w:type="spellEnd"/>
            <w:r w:rsidRPr="003E7643">
              <w:rPr>
                <w:rFonts w:ascii="Times New Roman" w:eastAsia="宋体" w:hAnsi="Times New Roman"/>
                <w:i/>
                <w:iCs/>
                <w:lang w:eastAsia="zh-CN"/>
              </w:rPr>
              <w:t>-UL-DL-</w:t>
            </w:r>
            <w:proofErr w:type="spellStart"/>
            <w:r w:rsidRPr="003E7643">
              <w:rPr>
                <w:rFonts w:ascii="Times New Roman" w:eastAsia="宋体" w:hAnsi="Times New Roman"/>
                <w:i/>
                <w:iCs/>
                <w:lang w:eastAsia="zh-CN"/>
              </w:rPr>
              <w:t>ConfigurationDedicated</w:t>
            </w:r>
            <w:proofErr w:type="spellEnd"/>
            <w:r w:rsidRPr="005B4C75">
              <w:rPr>
                <w:rFonts w:ascii="Times New Roman" w:eastAsia="宋体" w:hAnsi="Times New Roman"/>
                <w:lang w:eastAsia="zh-CN"/>
              </w:rPr>
              <w:t xml:space="preserve"> are not provided, the UE cancels the CSI-RS reception in the set of symbols of the slot that are not within the remaining channel occupancy duration.</w:t>
            </w:r>
          </w:p>
        </w:tc>
      </w:tr>
    </w:tbl>
    <w:p w14:paraId="03739BE4" w14:textId="4A90F47E" w:rsidR="00A74FF0" w:rsidRDefault="00A74FF0" w:rsidP="002573D2">
      <w:pPr>
        <w:pStyle w:val="a0"/>
      </w:pPr>
    </w:p>
    <w:p w14:paraId="0AAF9ED1" w14:textId="6E518312" w:rsidR="008D4627" w:rsidRDefault="008D4627" w:rsidP="002573D2">
      <w:pPr>
        <w:pStyle w:val="a0"/>
      </w:pPr>
      <w:r>
        <w:object w:dxaOrig="8901" w:dyaOrig="2701" w14:anchorId="124EA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25pt;height:134.8pt" o:ole="">
            <v:imagedata r:id="rId8" o:title=""/>
          </v:shape>
          <o:OLEObject Type="Embed" ProgID="Visio.Drawing.15" ShapeID="_x0000_i1025" DrawAspect="Content" ObjectID="_1697379437" r:id="rId9"/>
        </w:object>
      </w:r>
    </w:p>
    <w:p w14:paraId="11484CA2" w14:textId="70F382D4" w:rsidR="00595EEA" w:rsidRPr="00892624" w:rsidRDefault="00595EEA" w:rsidP="00E7212B">
      <w:pPr>
        <w:pStyle w:val="a7"/>
        <w:jc w:val="center"/>
        <w:rPr>
          <w:rFonts w:ascii="Times New Roman" w:eastAsia="宋体" w:hAnsi="Times New Roman"/>
          <w:lang w:eastAsia="zh-CN"/>
        </w:rPr>
      </w:pPr>
      <w:bookmarkStart w:id="5" w:name="_Ref83649853"/>
      <w:r w:rsidRPr="00892624">
        <w:rPr>
          <w:rFonts w:ascii="Times New Roman" w:hAnsi="Times New Roman"/>
          <w:b/>
          <w:bCs/>
        </w:rPr>
        <w:t xml:space="preserve">Figure </w:t>
      </w:r>
      <w:r w:rsidRPr="00892624">
        <w:rPr>
          <w:rFonts w:ascii="Times New Roman" w:hAnsi="Times New Roman"/>
          <w:b/>
          <w:bCs/>
        </w:rPr>
        <w:fldChar w:fldCharType="begin"/>
      </w:r>
      <w:r w:rsidRPr="00892624">
        <w:rPr>
          <w:rFonts w:ascii="Times New Roman" w:hAnsi="Times New Roman"/>
          <w:b/>
          <w:bCs/>
        </w:rPr>
        <w:instrText xml:space="preserve"> SEQ Figure \* ARABIC </w:instrText>
      </w:r>
      <w:r w:rsidRPr="00892624">
        <w:rPr>
          <w:rFonts w:ascii="Times New Roman" w:hAnsi="Times New Roman"/>
          <w:b/>
          <w:bCs/>
        </w:rPr>
        <w:fldChar w:fldCharType="separate"/>
      </w:r>
      <w:r w:rsidR="00E7212B" w:rsidRPr="00892624">
        <w:rPr>
          <w:rFonts w:ascii="Times New Roman" w:hAnsi="Times New Roman"/>
          <w:b/>
          <w:bCs/>
          <w:noProof/>
        </w:rPr>
        <w:t>1</w:t>
      </w:r>
      <w:r w:rsidRPr="00892624">
        <w:rPr>
          <w:rFonts w:ascii="Times New Roman" w:hAnsi="Times New Roman"/>
          <w:b/>
          <w:bCs/>
        </w:rPr>
        <w:fldChar w:fldCharType="end"/>
      </w:r>
      <w:bookmarkEnd w:id="5"/>
      <w:r w:rsidR="00892624">
        <w:rPr>
          <w:rFonts w:ascii="Times New Roman" w:hAnsi="Times New Roman"/>
          <w:b/>
          <w:bCs/>
        </w:rPr>
        <w:t>:</w:t>
      </w:r>
      <w:r w:rsidRPr="00892624">
        <w:rPr>
          <w:rFonts w:ascii="Times New Roman" w:hAnsi="Times New Roman"/>
        </w:rPr>
        <w:t xml:space="preserve"> </w:t>
      </w:r>
      <w:r w:rsidR="00892624" w:rsidRPr="00892624">
        <w:rPr>
          <w:rFonts w:ascii="Times New Roman" w:hAnsi="Times New Roman"/>
        </w:rPr>
        <w:t>CSI-RS transmission scheme with omni-directional LBT</w:t>
      </w:r>
    </w:p>
    <w:p w14:paraId="37427DD5" w14:textId="1157A93A" w:rsidR="00EE3297" w:rsidRDefault="003723DC" w:rsidP="00E628B5">
      <w:pPr>
        <w:pStyle w:val="a0"/>
        <w:rPr>
          <w:rFonts w:ascii="Times New Roman" w:eastAsia="宋体" w:hAnsi="Times New Roman"/>
          <w:lang w:eastAsia="zh-CN"/>
        </w:rPr>
      </w:pPr>
      <w:r>
        <w:rPr>
          <w:rFonts w:ascii="Times New Roman" w:eastAsia="宋体" w:hAnsi="Times New Roman"/>
          <w:lang w:eastAsia="zh-CN"/>
        </w:rPr>
        <w:lastRenderedPageBreak/>
        <w:t xml:space="preserve">Channel access mechanism with omni-directional LBT is a </w:t>
      </w:r>
      <w:r w:rsidR="00892C72">
        <w:rPr>
          <w:rFonts w:ascii="Times New Roman" w:eastAsia="宋体" w:hAnsi="Times New Roman"/>
          <w:lang w:eastAsia="zh-CN"/>
        </w:rPr>
        <w:t>key feature</w:t>
      </w:r>
      <w:r>
        <w:rPr>
          <w:rFonts w:ascii="Times New Roman" w:eastAsia="宋体" w:hAnsi="Times New Roman"/>
          <w:lang w:eastAsia="zh-CN"/>
        </w:rPr>
        <w:t xml:space="preserve"> for Rel-16 NR-U. Since the communication at high frequency is based on narrow beams. With respect to channel access, omni-directional LBT is not applicable any more as it cannot identify the direction of interference precisely</w:t>
      </w:r>
      <w:r w:rsidR="00120D44">
        <w:rPr>
          <w:rFonts w:ascii="Times New Roman" w:eastAsia="宋体" w:hAnsi="Times New Roman"/>
          <w:lang w:eastAsia="zh-CN"/>
        </w:rPr>
        <w:t>.</w:t>
      </w:r>
      <w:r>
        <w:rPr>
          <w:rFonts w:ascii="Times New Roman" w:eastAsia="宋体" w:hAnsi="Times New Roman"/>
          <w:lang w:eastAsia="zh-CN"/>
        </w:rPr>
        <w:t xml:space="preserve"> </w:t>
      </w:r>
      <w:r w:rsidR="00120D44">
        <w:rPr>
          <w:rFonts w:ascii="Times New Roman" w:eastAsia="宋体" w:hAnsi="Times New Roman"/>
          <w:lang w:eastAsia="zh-CN"/>
        </w:rPr>
        <w:t>F</w:t>
      </w:r>
      <w:r>
        <w:rPr>
          <w:rFonts w:ascii="Times New Roman" w:eastAsia="宋体" w:hAnsi="Times New Roman"/>
          <w:lang w:eastAsia="zh-CN"/>
        </w:rPr>
        <w:t>or operation from 52.6GHz to 71 GHz</w:t>
      </w:r>
      <w:r w:rsidR="00120D44">
        <w:rPr>
          <w:rFonts w:ascii="Times New Roman" w:eastAsia="宋体" w:hAnsi="Times New Roman"/>
          <w:lang w:eastAsia="zh-CN"/>
        </w:rPr>
        <w:t>, t</w:t>
      </w:r>
      <w:r w:rsidR="00892C72">
        <w:rPr>
          <w:rFonts w:ascii="Times New Roman" w:eastAsia="宋体" w:hAnsi="Times New Roman"/>
          <w:lang w:eastAsia="zh-CN"/>
        </w:rPr>
        <w:t xml:space="preserve">he </w:t>
      </w:r>
      <w:r w:rsidR="00120D44">
        <w:rPr>
          <w:rFonts w:ascii="Times New Roman" w:eastAsia="宋体" w:hAnsi="Times New Roman"/>
          <w:lang w:eastAsia="zh-CN"/>
        </w:rPr>
        <w:t xml:space="preserve">use of beamforming and directional transmission can overcome the propagation limits and enhance the spatial reuse. </w:t>
      </w:r>
      <w:r w:rsidR="00EE3297">
        <w:rPr>
          <w:rFonts w:ascii="Times New Roman" w:eastAsia="宋体" w:hAnsi="Times New Roman"/>
          <w:lang w:eastAsia="zh-CN"/>
        </w:rPr>
        <w:t xml:space="preserve">In this case, directional LBT is an option to cope with beamforming and directional transmission on the 60GHz unlicensed band. </w:t>
      </w:r>
    </w:p>
    <w:p w14:paraId="51A9EC85" w14:textId="46880F10" w:rsidR="00B77BE2" w:rsidRDefault="00EE3297" w:rsidP="002573D2">
      <w:pPr>
        <w:pStyle w:val="a0"/>
      </w:pPr>
      <w:r>
        <w:rPr>
          <w:rFonts w:ascii="Times New Roman" w:eastAsia="宋体" w:hAnsi="Times New Roman"/>
          <w:lang w:eastAsia="zh-CN"/>
        </w:rPr>
        <w:t>Omni-directional LBT overprotect</w:t>
      </w:r>
      <w:r w:rsidR="004E5583">
        <w:rPr>
          <w:rFonts w:ascii="Times New Roman" w:eastAsia="宋体" w:hAnsi="Times New Roman"/>
          <w:lang w:eastAsia="zh-CN"/>
        </w:rPr>
        <w:t>s</w:t>
      </w:r>
      <w:r>
        <w:rPr>
          <w:rFonts w:ascii="Times New Roman" w:eastAsia="宋体" w:hAnsi="Times New Roman"/>
          <w:lang w:eastAsia="zh-CN"/>
        </w:rPr>
        <w:t xml:space="preserve"> and </w:t>
      </w:r>
      <w:r w:rsidR="004E5583">
        <w:rPr>
          <w:rFonts w:ascii="Times New Roman" w:eastAsia="宋体" w:hAnsi="Times New Roman"/>
          <w:lang w:eastAsia="zh-CN"/>
        </w:rPr>
        <w:t>inhibits</w:t>
      </w:r>
      <w:r>
        <w:rPr>
          <w:rFonts w:ascii="Times New Roman" w:eastAsia="宋体" w:hAnsi="Times New Roman"/>
          <w:lang w:eastAsia="zh-CN"/>
        </w:rPr>
        <w:t xml:space="preserve"> spatial reuse, because even if a signal is detected from a direction that may not create harmful interference for the intended receiver,</w:t>
      </w:r>
      <w:r w:rsidR="004E5583">
        <w:rPr>
          <w:rFonts w:ascii="Times New Roman" w:eastAsia="宋体" w:hAnsi="Times New Roman"/>
          <w:lang w:eastAsia="zh-CN"/>
        </w:rPr>
        <w:t xml:space="preserve"> it will prevent transmission, </w:t>
      </w:r>
      <w:r>
        <w:rPr>
          <w:rFonts w:ascii="Times New Roman" w:eastAsia="宋体" w:hAnsi="Times New Roman"/>
          <w:lang w:eastAsia="zh-CN"/>
        </w:rPr>
        <w:t>while directional LBT enables spatial reuse</w:t>
      </w:r>
      <w:r w:rsidR="004E5583">
        <w:rPr>
          <w:rFonts w:ascii="Times New Roman" w:eastAsia="宋体" w:hAnsi="Times New Roman"/>
          <w:lang w:eastAsia="zh-CN"/>
        </w:rPr>
        <w:t xml:space="preserve"> and leads to a better throughput performance</w:t>
      </w:r>
      <w:r w:rsidR="00A74FF0">
        <w:rPr>
          <w:rFonts w:ascii="Times New Roman" w:eastAsia="宋体" w:hAnsi="Times New Roman" w:hint="eastAsia"/>
          <w:lang w:eastAsia="zh-CN"/>
        </w:rPr>
        <w:t>.</w:t>
      </w:r>
      <w:r>
        <w:rPr>
          <w:rFonts w:ascii="Times New Roman" w:eastAsia="宋体" w:hAnsi="Times New Roman"/>
          <w:lang w:eastAsia="zh-CN"/>
        </w:rPr>
        <w:t xml:space="preserve"> </w:t>
      </w:r>
      <w:r w:rsidR="0060719F">
        <w:rPr>
          <w:rFonts w:ascii="Times New Roman" w:eastAsia="宋体" w:hAnsi="Times New Roman"/>
          <w:lang w:eastAsia="zh-CN"/>
        </w:rPr>
        <w:t xml:space="preserve">According to the WID </w:t>
      </w:r>
      <w:r w:rsidR="00EB7DF6">
        <w:rPr>
          <w:rFonts w:ascii="Times New Roman" w:eastAsia="宋体" w:hAnsi="Times New Roman"/>
          <w:lang w:eastAsia="zh-CN"/>
        </w:rPr>
        <w:t xml:space="preserve">objectives </w:t>
      </w:r>
      <w:r w:rsidR="0060719F">
        <w:rPr>
          <w:rFonts w:ascii="Times New Roman" w:eastAsia="宋体" w:hAnsi="Times New Roman"/>
          <w:lang w:eastAsia="zh-CN"/>
        </w:rPr>
        <w:t xml:space="preserve">in </w:t>
      </w:r>
      <w:r w:rsidR="0060719F">
        <w:rPr>
          <w:rFonts w:ascii="Times New Roman" w:eastAsia="宋体" w:hAnsi="Times New Roman"/>
          <w:lang w:eastAsia="zh-CN"/>
        </w:rPr>
        <w:fldChar w:fldCharType="begin"/>
      </w:r>
      <w:r w:rsidR="0060719F">
        <w:rPr>
          <w:rFonts w:ascii="Times New Roman" w:eastAsia="宋体" w:hAnsi="Times New Roman"/>
          <w:lang w:eastAsia="zh-CN"/>
        </w:rPr>
        <w:instrText xml:space="preserve"> REF _Ref83801884 \r \h </w:instrText>
      </w:r>
      <w:r w:rsidR="0060719F">
        <w:rPr>
          <w:rFonts w:ascii="Times New Roman" w:eastAsia="宋体" w:hAnsi="Times New Roman"/>
          <w:lang w:eastAsia="zh-CN"/>
        </w:rPr>
      </w:r>
      <w:r w:rsidR="0060719F">
        <w:rPr>
          <w:rFonts w:ascii="Times New Roman" w:eastAsia="宋体" w:hAnsi="Times New Roman"/>
          <w:lang w:eastAsia="zh-CN"/>
        </w:rPr>
        <w:fldChar w:fldCharType="separate"/>
      </w:r>
      <w:r w:rsidR="0060719F">
        <w:rPr>
          <w:rFonts w:ascii="Times New Roman" w:eastAsia="宋体" w:hAnsi="Times New Roman"/>
          <w:lang w:eastAsia="zh-CN"/>
        </w:rPr>
        <w:t>[1]</w:t>
      </w:r>
      <w:r w:rsidR="0060719F">
        <w:rPr>
          <w:rFonts w:ascii="Times New Roman" w:eastAsia="宋体" w:hAnsi="Times New Roman"/>
          <w:lang w:eastAsia="zh-CN"/>
        </w:rPr>
        <w:fldChar w:fldCharType="end"/>
      </w:r>
      <w:r w:rsidR="0060719F">
        <w:rPr>
          <w:rFonts w:ascii="Times New Roman" w:eastAsia="宋体" w:hAnsi="Times New Roman"/>
          <w:lang w:eastAsia="zh-CN"/>
        </w:rPr>
        <w:t>,</w:t>
      </w:r>
      <w:r w:rsidR="006800C6">
        <w:rPr>
          <w:rFonts w:ascii="Times New Roman" w:eastAsia="宋体" w:hAnsi="Times New Roman"/>
          <w:lang w:eastAsia="zh-CN"/>
        </w:rPr>
        <w:t xml:space="preserve"> </w:t>
      </w:r>
      <w:r w:rsidR="00AA7F5B">
        <w:rPr>
          <w:rFonts w:ascii="Times New Roman" w:eastAsia="宋体" w:hAnsi="Times New Roman"/>
          <w:lang w:eastAsia="zh-CN"/>
        </w:rPr>
        <w:t xml:space="preserve">channel access mechanism assumes </w:t>
      </w:r>
      <w:r w:rsidR="009351F4">
        <w:rPr>
          <w:rFonts w:ascii="Times New Roman" w:eastAsia="宋体" w:hAnsi="Times New Roman"/>
          <w:lang w:eastAsia="zh-CN"/>
        </w:rPr>
        <w:t>beam-based</w:t>
      </w:r>
      <w:r w:rsidR="00AA7F5B">
        <w:rPr>
          <w:rFonts w:ascii="Times New Roman" w:eastAsia="宋体" w:hAnsi="Times New Roman"/>
          <w:lang w:eastAsia="zh-CN"/>
        </w:rPr>
        <w:t xml:space="preserve"> operation </w:t>
      </w:r>
      <w:r w:rsidR="006800C6">
        <w:rPr>
          <w:rFonts w:ascii="Times New Roman" w:eastAsia="宋体" w:hAnsi="Times New Roman"/>
          <w:lang w:eastAsia="zh-CN"/>
        </w:rPr>
        <w:t>to</w:t>
      </w:r>
      <w:r w:rsidR="00EB7DF6">
        <w:rPr>
          <w:rFonts w:ascii="Times New Roman" w:eastAsia="宋体" w:hAnsi="Times New Roman"/>
          <w:lang w:eastAsia="zh-CN"/>
        </w:rPr>
        <w:t xml:space="preserve"> </w:t>
      </w:r>
      <w:r w:rsidR="00EB7DF6">
        <w:rPr>
          <w:rFonts w:ascii="Times New Roman" w:eastAsia="宋体" w:hAnsi="Times New Roman" w:hint="eastAsia"/>
          <w:lang w:eastAsia="zh-CN"/>
        </w:rPr>
        <w:t>com</w:t>
      </w:r>
      <w:r w:rsidR="00EB7DF6">
        <w:rPr>
          <w:rFonts w:ascii="Times New Roman" w:eastAsia="宋体" w:hAnsi="Times New Roman"/>
          <w:lang w:eastAsia="zh-CN"/>
        </w:rPr>
        <w:t xml:space="preserve">ply with regulatory requirements applicable to unlicensed spectrum </w:t>
      </w:r>
      <w:r w:rsidR="00AA7F5B">
        <w:rPr>
          <w:rFonts w:ascii="Times New Roman" w:eastAsia="宋体" w:hAnsi="Times New Roman"/>
          <w:lang w:eastAsia="zh-CN"/>
        </w:rPr>
        <w:t xml:space="preserve">for frequencies above 52.6GHz. </w:t>
      </w:r>
      <w:r w:rsidR="00EE73A6">
        <w:t xml:space="preserve">Directional LBT is a channel access mechanism where the transmitter performs sensing in a directional manner within the transmit beam towards the intended receiver. </w:t>
      </w:r>
      <w:r w:rsidR="00AA7F5B">
        <w:rPr>
          <w:rFonts w:ascii="Times New Roman" w:eastAsia="宋体" w:hAnsi="Times New Roman"/>
          <w:lang w:eastAsia="zh-CN"/>
        </w:rPr>
        <w:t xml:space="preserve">Thus, </w:t>
      </w:r>
      <w:r w:rsidR="00AA7F5B">
        <w:t>d</w:t>
      </w:r>
      <w:r w:rsidR="0060719F">
        <w:t xml:space="preserve">irectional LBT </w:t>
      </w:r>
      <w:r w:rsidR="00AA7F5B">
        <w:t>should be supported and specified</w:t>
      </w:r>
      <w:r w:rsidR="00016A97">
        <w:t xml:space="preserve"> to achieve the beamforming </w:t>
      </w:r>
      <w:r w:rsidR="00AB7742">
        <w:t>gain.</w:t>
      </w:r>
      <w:r w:rsidR="00AA7F5B">
        <w:t xml:space="preserve"> </w:t>
      </w:r>
    </w:p>
    <w:p w14:paraId="69F89DFD" w14:textId="661513EA" w:rsidR="004E5583" w:rsidRDefault="00621FC6" w:rsidP="002573D2">
      <w:pPr>
        <w:pStyle w:val="a0"/>
        <w:rPr>
          <w:rFonts w:ascii="Times New Roman" w:eastAsia="宋体" w:hAnsi="Times New Roman"/>
          <w:lang w:eastAsia="zh-CN"/>
        </w:rPr>
      </w:pPr>
      <w:r>
        <w:rPr>
          <w:rFonts w:ascii="Times New Roman" w:eastAsia="宋体" w:hAnsi="Times New Roman"/>
          <w:lang w:eastAsia="zh-CN"/>
        </w:rPr>
        <w:t>Under</w:t>
      </w:r>
      <w:r w:rsidR="004E5583" w:rsidRPr="004E5583">
        <w:rPr>
          <w:rFonts w:ascii="Times New Roman" w:eastAsia="宋体" w:hAnsi="Times New Roman"/>
          <w:lang w:eastAsia="zh-CN"/>
        </w:rPr>
        <w:t xml:space="preserve"> </w:t>
      </w:r>
      <w:r w:rsidR="004E5583">
        <w:rPr>
          <w:rFonts w:ascii="Times New Roman" w:eastAsia="宋体" w:hAnsi="Times New Roman"/>
          <w:lang w:eastAsia="zh-CN"/>
        </w:rPr>
        <w:t xml:space="preserve">the current </w:t>
      </w:r>
      <w:r>
        <w:rPr>
          <w:rFonts w:ascii="Times New Roman" w:eastAsia="宋体" w:hAnsi="Times New Roman"/>
          <w:lang w:eastAsia="zh-CN"/>
        </w:rPr>
        <w:t xml:space="preserve">channel access </w:t>
      </w:r>
      <w:r w:rsidR="004E5583">
        <w:rPr>
          <w:rFonts w:ascii="Times New Roman" w:eastAsia="宋体" w:hAnsi="Times New Roman"/>
          <w:lang w:eastAsia="zh-CN"/>
        </w:rPr>
        <w:t>mech</w:t>
      </w:r>
      <w:r>
        <w:rPr>
          <w:rFonts w:ascii="Times New Roman" w:eastAsia="宋体" w:hAnsi="Times New Roman"/>
          <w:lang w:eastAsia="zh-CN"/>
        </w:rPr>
        <w:t>an</w:t>
      </w:r>
      <w:r w:rsidR="004E5583">
        <w:rPr>
          <w:rFonts w:ascii="Times New Roman" w:eastAsia="宋体" w:hAnsi="Times New Roman"/>
          <w:lang w:eastAsia="zh-CN"/>
        </w:rPr>
        <w:t>ism</w:t>
      </w:r>
      <w:r>
        <w:rPr>
          <w:rFonts w:ascii="Times New Roman" w:eastAsia="宋体" w:hAnsi="Times New Roman"/>
          <w:lang w:eastAsia="zh-CN"/>
        </w:rPr>
        <w:t>,</w:t>
      </w:r>
      <w:r w:rsidR="004E5583">
        <w:rPr>
          <w:rFonts w:ascii="Times New Roman" w:eastAsia="宋体" w:hAnsi="Times New Roman"/>
          <w:lang w:eastAsia="zh-CN"/>
        </w:rPr>
        <w:t xml:space="preserve"> </w:t>
      </w:r>
      <w:r w:rsidR="00B375FB">
        <w:rPr>
          <w:rFonts w:ascii="Times New Roman" w:eastAsia="宋体" w:hAnsi="Times New Roman"/>
          <w:lang w:eastAsia="zh-CN"/>
        </w:rPr>
        <w:t>UE receives periodic/semi-static CSI-RS for measurement within the COT</w:t>
      </w:r>
      <w:r w:rsidR="001048E4">
        <w:rPr>
          <w:rFonts w:ascii="Times New Roman" w:eastAsia="宋体" w:hAnsi="Times New Roman"/>
          <w:lang w:eastAsia="zh-CN"/>
        </w:rPr>
        <w:t>.</w:t>
      </w:r>
      <w:r w:rsidR="001048E4" w:rsidRPr="001048E4">
        <w:rPr>
          <w:rFonts w:ascii="Times New Roman" w:eastAsia="宋体" w:hAnsi="Times New Roman"/>
          <w:lang w:eastAsia="zh-CN"/>
        </w:rPr>
        <w:t xml:space="preserve"> </w:t>
      </w:r>
      <w:r w:rsidR="001048E4">
        <w:rPr>
          <w:rFonts w:ascii="Times New Roman" w:eastAsia="宋体" w:hAnsi="Times New Roman"/>
          <w:lang w:eastAsia="zh-CN"/>
        </w:rPr>
        <w:t>CSI-RS only needs to be validated in time-frequency domain. If directional LBT is adopted, CSI-RS may not be transmitted because</w:t>
      </w:r>
      <w:r w:rsidR="00963A12">
        <w:rPr>
          <w:rFonts w:ascii="Times New Roman" w:eastAsia="宋体" w:hAnsi="Times New Roman"/>
          <w:lang w:eastAsia="zh-CN"/>
        </w:rPr>
        <w:t xml:space="preserve"> </w:t>
      </w:r>
      <w:proofErr w:type="spellStart"/>
      <w:r w:rsidR="00963A12">
        <w:rPr>
          <w:rFonts w:ascii="Times New Roman" w:eastAsia="宋体" w:hAnsi="Times New Roman"/>
          <w:lang w:eastAsia="zh-CN"/>
        </w:rPr>
        <w:t>gNB</w:t>
      </w:r>
      <w:proofErr w:type="spellEnd"/>
      <w:r w:rsidR="00963A12">
        <w:rPr>
          <w:rFonts w:ascii="Times New Roman" w:eastAsia="宋体" w:hAnsi="Times New Roman"/>
          <w:lang w:eastAsia="zh-CN"/>
        </w:rPr>
        <w:t xml:space="preserve"> fails</w:t>
      </w:r>
      <w:r w:rsidR="001048E4">
        <w:rPr>
          <w:rFonts w:ascii="Times New Roman" w:eastAsia="宋体" w:hAnsi="Times New Roman"/>
          <w:lang w:eastAsia="zh-CN"/>
        </w:rPr>
        <w:t xml:space="preserve"> to access the channel due to </w:t>
      </w:r>
      <w:r w:rsidR="00963A12">
        <w:rPr>
          <w:rFonts w:ascii="Times New Roman" w:eastAsia="宋体" w:hAnsi="Times New Roman"/>
          <w:lang w:eastAsia="zh-CN"/>
        </w:rPr>
        <w:t>LBT failure in the direction of CSI-RS transmission</w:t>
      </w:r>
      <w:r w:rsidR="00121D66">
        <w:rPr>
          <w:rFonts w:ascii="Times New Roman" w:eastAsia="宋体" w:hAnsi="Times New Roman"/>
          <w:lang w:eastAsia="zh-CN"/>
        </w:rPr>
        <w:t xml:space="preserve">, as shown in </w:t>
      </w:r>
      <w:r w:rsidR="00121D66" w:rsidRPr="00892624">
        <w:rPr>
          <w:rFonts w:ascii="Times New Roman" w:eastAsia="宋体" w:hAnsi="Times New Roman"/>
          <w:b/>
          <w:bCs/>
          <w:lang w:eastAsia="zh-CN"/>
        </w:rPr>
        <w:fldChar w:fldCharType="begin"/>
      </w:r>
      <w:r w:rsidR="00121D66" w:rsidRPr="00892624">
        <w:rPr>
          <w:rFonts w:ascii="Times New Roman" w:eastAsia="宋体" w:hAnsi="Times New Roman"/>
          <w:b/>
          <w:bCs/>
          <w:lang w:eastAsia="zh-CN"/>
        </w:rPr>
        <w:instrText xml:space="preserve"> REF _Ref83649859 \h </w:instrText>
      </w:r>
      <w:r w:rsidR="00892624" w:rsidRPr="00892624">
        <w:rPr>
          <w:rFonts w:ascii="Times New Roman" w:eastAsia="宋体" w:hAnsi="Times New Roman"/>
          <w:b/>
          <w:bCs/>
          <w:lang w:eastAsia="zh-CN"/>
        </w:rPr>
        <w:instrText xml:space="preserve"> \* MERGEFORMAT </w:instrText>
      </w:r>
      <w:r w:rsidR="00121D66" w:rsidRPr="00892624">
        <w:rPr>
          <w:rFonts w:ascii="Times New Roman" w:eastAsia="宋体" w:hAnsi="Times New Roman"/>
          <w:b/>
          <w:bCs/>
          <w:lang w:eastAsia="zh-CN"/>
        </w:rPr>
      </w:r>
      <w:r w:rsidR="00121D66" w:rsidRPr="00892624">
        <w:rPr>
          <w:rFonts w:ascii="Times New Roman" w:eastAsia="宋体" w:hAnsi="Times New Roman"/>
          <w:b/>
          <w:bCs/>
          <w:lang w:eastAsia="zh-CN"/>
        </w:rPr>
        <w:fldChar w:fldCharType="separate"/>
      </w:r>
      <w:r w:rsidR="00121D66" w:rsidRPr="00892624">
        <w:rPr>
          <w:rFonts w:ascii="Times New Roman" w:eastAsia="宋体" w:hAnsi="Times New Roman"/>
          <w:b/>
          <w:bCs/>
          <w:lang w:eastAsia="zh-CN"/>
        </w:rPr>
        <w:t>Figure 2</w:t>
      </w:r>
      <w:r w:rsidR="00121D66" w:rsidRPr="00892624">
        <w:rPr>
          <w:rFonts w:ascii="Times New Roman" w:eastAsia="宋体" w:hAnsi="Times New Roman"/>
          <w:b/>
          <w:bCs/>
          <w:lang w:eastAsia="zh-CN"/>
        </w:rPr>
        <w:fldChar w:fldCharType="end"/>
      </w:r>
      <w:r w:rsidR="00963A12">
        <w:rPr>
          <w:rFonts w:ascii="Times New Roman" w:eastAsia="宋体" w:hAnsi="Times New Roman"/>
          <w:lang w:eastAsia="zh-CN"/>
        </w:rPr>
        <w:t>. In this case, when the CSI-RS is within the COT, UE will still consider that the CSI</w:t>
      </w:r>
      <w:r w:rsidR="00963A12">
        <w:rPr>
          <w:rFonts w:ascii="Times New Roman" w:eastAsia="宋体" w:hAnsi="Times New Roman" w:hint="eastAsia"/>
          <w:lang w:eastAsia="zh-CN"/>
        </w:rPr>
        <w:t>-RS</w:t>
      </w:r>
      <w:r w:rsidR="00963A12">
        <w:rPr>
          <w:rFonts w:ascii="Times New Roman" w:eastAsia="宋体" w:hAnsi="Times New Roman"/>
          <w:lang w:eastAsia="zh-CN"/>
        </w:rPr>
        <w:t xml:space="preserve"> is transmitted successfully and perform reception and measurement. </w:t>
      </w:r>
      <w:r w:rsidR="00027B96">
        <w:rPr>
          <w:rFonts w:ascii="Times New Roman" w:eastAsia="宋体" w:hAnsi="Times New Roman"/>
          <w:lang w:eastAsia="zh-CN"/>
        </w:rPr>
        <w:t>To avoid the effort to determine whether the CSI-RS is transmitted in the direction of COT, a beam indicator may be needed to indicate the direction of the DL transmission burst</w:t>
      </w:r>
      <w:r w:rsidR="0073315C">
        <w:rPr>
          <w:rFonts w:ascii="Times New Roman" w:eastAsia="宋体" w:hAnsi="Times New Roman"/>
          <w:lang w:eastAsia="zh-CN"/>
        </w:rPr>
        <w:t>(s)</w:t>
      </w:r>
      <w:r w:rsidR="00027B96">
        <w:rPr>
          <w:rFonts w:ascii="Times New Roman" w:eastAsia="宋体" w:hAnsi="Times New Roman"/>
          <w:lang w:eastAsia="zh-CN"/>
        </w:rPr>
        <w:t xml:space="preserve"> within th</w:t>
      </w:r>
      <w:r w:rsidR="00262E46">
        <w:rPr>
          <w:rFonts w:ascii="Times New Roman" w:eastAsia="宋体" w:hAnsi="Times New Roman"/>
          <w:lang w:eastAsia="zh-CN"/>
        </w:rPr>
        <w:t>e</w:t>
      </w:r>
      <w:r w:rsidR="00027B96">
        <w:rPr>
          <w:rFonts w:ascii="Times New Roman" w:eastAsia="宋体" w:hAnsi="Times New Roman"/>
          <w:lang w:eastAsia="zh-CN"/>
        </w:rPr>
        <w:t xml:space="preserve"> COT, so as to va</w:t>
      </w:r>
      <w:r w:rsidR="00262E46">
        <w:rPr>
          <w:rFonts w:ascii="Times New Roman" w:eastAsia="宋体" w:hAnsi="Times New Roman"/>
          <w:lang w:eastAsia="zh-CN"/>
        </w:rPr>
        <w:t xml:space="preserve">lidate the reception of CSI-RS in shared spectrum above 52.6GHz. The CSI-RS validation rule should </w:t>
      </w:r>
      <w:r w:rsidR="0073315C">
        <w:rPr>
          <w:rFonts w:ascii="Times New Roman" w:eastAsia="宋体" w:hAnsi="Times New Roman"/>
          <w:lang w:eastAsia="zh-CN"/>
        </w:rPr>
        <w:t xml:space="preserve">additionally </w:t>
      </w:r>
      <w:r w:rsidR="00262E46">
        <w:rPr>
          <w:rFonts w:ascii="Times New Roman" w:eastAsia="宋体" w:hAnsi="Times New Roman"/>
          <w:lang w:eastAsia="zh-CN"/>
        </w:rPr>
        <w:t>consider the spatial relation between the CSI-RS and the</w:t>
      </w:r>
      <w:r w:rsidR="0073315C">
        <w:rPr>
          <w:rFonts w:ascii="Times New Roman" w:eastAsia="宋体" w:hAnsi="Times New Roman"/>
          <w:lang w:eastAsia="zh-CN"/>
        </w:rPr>
        <w:t xml:space="preserve"> DL transmission burst(s) within the</w:t>
      </w:r>
      <w:r w:rsidR="00262E46">
        <w:rPr>
          <w:rFonts w:ascii="Times New Roman" w:eastAsia="宋体" w:hAnsi="Times New Roman"/>
          <w:lang w:eastAsia="zh-CN"/>
        </w:rPr>
        <w:t xml:space="preserve"> COT</w:t>
      </w:r>
      <w:r w:rsidR="0073315C">
        <w:rPr>
          <w:rFonts w:ascii="Times New Roman" w:eastAsia="宋体" w:hAnsi="Times New Roman"/>
          <w:lang w:eastAsia="zh-CN"/>
        </w:rPr>
        <w:t xml:space="preserve"> on the basis of that of NR-U</w:t>
      </w:r>
      <w:r w:rsidR="00262E46">
        <w:rPr>
          <w:rFonts w:ascii="Times New Roman" w:eastAsia="宋体" w:hAnsi="Times New Roman"/>
          <w:lang w:eastAsia="zh-CN"/>
        </w:rPr>
        <w:t>.</w:t>
      </w:r>
      <w:r w:rsidR="00121D66">
        <w:rPr>
          <w:rFonts w:ascii="Times New Roman" w:eastAsia="宋体" w:hAnsi="Times New Roman"/>
          <w:lang w:eastAsia="zh-CN"/>
        </w:rPr>
        <w:t xml:space="preserve"> </w:t>
      </w:r>
    </w:p>
    <w:p w14:paraId="555371BD" w14:textId="22D71444" w:rsidR="00A74FF0" w:rsidRDefault="008D4627" w:rsidP="002573D2">
      <w:pPr>
        <w:pStyle w:val="a0"/>
      </w:pPr>
      <w:r>
        <w:object w:dxaOrig="8901" w:dyaOrig="3421" w14:anchorId="24B730C7">
          <v:shape id="_x0000_i1026" type="#_x0000_t75" style="width:445.25pt;height:171.05pt" o:ole="">
            <v:imagedata r:id="rId10" o:title=""/>
          </v:shape>
          <o:OLEObject Type="Embed" ProgID="Visio.Drawing.15" ShapeID="_x0000_i1026" DrawAspect="Content" ObjectID="_1697379438" r:id="rId11"/>
        </w:object>
      </w:r>
    </w:p>
    <w:p w14:paraId="46168510" w14:textId="48EEE212" w:rsidR="00E7212B" w:rsidRPr="00892624" w:rsidRDefault="00E7212B" w:rsidP="00E7212B">
      <w:pPr>
        <w:pStyle w:val="a7"/>
        <w:jc w:val="center"/>
        <w:rPr>
          <w:rFonts w:ascii="Times New Roman" w:eastAsia="宋体" w:hAnsi="Times New Roman"/>
          <w:lang w:eastAsia="zh-CN"/>
        </w:rPr>
      </w:pPr>
      <w:bookmarkStart w:id="6" w:name="_Ref83649859"/>
      <w:r w:rsidRPr="00892624">
        <w:rPr>
          <w:rFonts w:ascii="Times New Roman" w:hAnsi="Times New Roman"/>
          <w:b/>
          <w:bCs/>
        </w:rPr>
        <w:t xml:space="preserve">Figure </w:t>
      </w:r>
      <w:r w:rsidRPr="00892624">
        <w:rPr>
          <w:rFonts w:ascii="Times New Roman" w:hAnsi="Times New Roman"/>
          <w:b/>
          <w:bCs/>
        </w:rPr>
        <w:fldChar w:fldCharType="begin"/>
      </w:r>
      <w:r w:rsidRPr="00892624">
        <w:rPr>
          <w:rFonts w:ascii="Times New Roman" w:hAnsi="Times New Roman"/>
          <w:b/>
          <w:bCs/>
        </w:rPr>
        <w:instrText xml:space="preserve"> SEQ Figure \* ARABIC </w:instrText>
      </w:r>
      <w:r w:rsidRPr="00892624">
        <w:rPr>
          <w:rFonts w:ascii="Times New Roman" w:hAnsi="Times New Roman"/>
          <w:b/>
          <w:bCs/>
        </w:rPr>
        <w:fldChar w:fldCharType="separate"/>
      </w:r>
      <w:r w:rsidRPr="00892624">
        <w:rPr>
          <w:rFonts w:ascii="Times New Roman" w:hAnsi="Times New Roman"/>
          <w:b/>
          <w:bCs/>
          <w:noProof/>
        </w:rPr>
        <w:t>2</w:t>
      </w:r>
      <w:r w:rsidRPr="00892624">
        <w:rPr>
          <w:rFonts w:ascii="Times New Roman" w:hAnsi="Times New Roman"/>
          <w:b/>
          <w:bCs/>
        </w:rPr>
        <w:fldChar w:fldCharType="end"/>
      </w:r>
      <w:bookmarkEnd w:id="6"/>
      <w:r w:rsidR="00892624">
        <w:rPr>
          <w:rFonts w:ascii="Times New Roman" w:hAnsi="Times New Roman"/>
          <w:b/>
          <w:bCs/>
        </w:rPr>
        <w:t>:</w:t>
      </w:r>
      <w:r w:rsidRPr="00892624">
        <w:rPr>
          <w:rFonts w:ascii="Times New Roman" w:hAnsi="Times New Roman"/>
        </w:rPr>
        <w:t xml:space="preserve"> CSI-RS </w:t>
      </w:r>
      <w:r w:rsidR="00121D66" w:rsidRPr="00892624">
        <w:rPr>
          <w:rFonts w:ascii="Times New Roman" w:hAnsi="Times New Roman"/>
        </w:rPr>
        <w:t xml:space="preserve">transmission </w:t>
      </w:r>
      <w:r w:rsidR="00892624" w:rsidRPr="00892624">
        <w:rPr>
          <w:rFonts w:ascii="Times New Roman" w:hAnsi="Times New Roman"/>
        </w:rPr>
        <w:t>scheme with directional LBT</w:t>
      </w:r>
    </w:p>
    <w:p w14:paraId="75022F46" w14:textId="1CD4D04F" w:rsidR="00262E46" w:rsidRPr="00892624" w:rsidRDefault="00262E46" w:rsidP="00AA1213">
      <w:pPr>
        <w:pStyle w:val="a7"/>
        <w:jc w:val="both"/>
        <w:rPr>
          <w:rFonts w:ascii="Times New Roman" w:eastAsia="宋体" w:hAnsi="Times New Roman"/>
          <w:b/>
          <w:bCs/>
          <w:lang w:eastAsia="zh-CN"/>
        </w:rPr>
      </w:pPr>
      <w:bookmarkStart w:id="7" w:name="_Ref83649087"/>
      <w:r w:rsidRPr="00892624">
        <w:rPr>
          <w:rFonts w:ascii="Times New Roman" w:hAnsi="Times New Roman"/>
          <w:b/>
          <w:bCs/>
        </w:rPr>
        <w:t xml:space="preserve">Proposal </w:t>
      </w:r>
      <w:r w:rsidRPr="00892624">
        <w:rPr>
          <w:rFonts w:ascii="Times New Roman" w:hAnsi="Times New Roman"/>
          <w:b/>
          <w:bCs/>
        </w:rPr>
        <w:fldChar w:fldCharType="begin"/>
      </w:r>
      <w:r w:rsidRPr="00892624">
        <w:rPr>
          <w:rFonts w:ascii="Times New Roman" w:hAnsi="Times New Roman"/>
          <w:b/>
          <w:bCs/>
        </w:rPr>
        <w:instrText xml:space="preserve"> SEQ Proposal \* ARABIC </w:instrText>
      </w:r>
      <w:r w:rsidRPr="00892624">
        <w:rPr>
          <w:rFonts w:ascii="Times New Roman" w:hAnsi="Times New Roman"/>
          <w:b/>
          <w:bCs/>
        </w:rPr>
        <w:fldChar w:fldCharType="separate"/>
      </w:r>
      <w:r w:rsidRPr="00892624">
        <w:rPr>
          <w:rFonts w:ascii="Times New Roman" w:hAnsi="Times New Roman"/>
          <w:b/>
          <w:bCs/>
          <w:noProof/>
        </w:rPr>
        <w:t>1</w:t>
      </w:r>
      <w:r w:rsidRPr="00892624">
        <w:rPr>
          <w:rFonts w:ascii="Times New Roman" w:hAnsi="Times New Roman"/>
          <w:b/>
          <w:bCs/>
        </w:rPr>
        <w:fldChar w:fldCharType="end"/>
      </w:r>
      <w:r w:rsidRPr="00892624">
        <w:rPr>
          <w:rFonts w:ascii="Times New Roman" w:hAnsi="Times New Roman"/>
          <w:b/>
          <w:bCs/>
        </w:rPr>
        <w:t xml:space="preserve">: A </w:t>
      </w:r>
      <w:r w:rsidRPr="00892624">
        <w:rPr>
          <w:rFonts w:ascii="Times New Roman" w:eastAsia="宋体" w:hAnsi="Times New Roman"/>
          <w:b/>
          <w:bCs/>
          <w:lang w:eastAsia="zh-CN"/>
        </w:rPr>
        <w:t>beam indicator may be needed to indicate the direction of the DL transmission burst</w:t>
      </w:r>
      <w:r w:rsidR="0073315C">
        <w:rPr>
          <w:rFonts w:ascii="Times New Roman" w:eastAsia="宋体" w:hAnsi="Times New Roman"/>
          <w:b/>
          <w:bCs/>
          <w:lang w:eastAsia="zh-CN"/>
        </w:rPr>
        <w:t>(s)</w:t>
      </w:r>
      <w:r w:rsidRPr="00892624">
        <w:rPr>
          <w:rFonts w:ascii="Times New Roman" w:eastAsia="宋体" w:hAnsi="Times New Roman"/>
          <w:b/>
          <w:bCs/>
          <w:lang w:eastAsia="zh-CN"/>
        </w:rPr>
        <w:t xml:space="preserve"> within the COT in shared spectrum above 52.6GHz.</w:t>
      </w:r>
      <w:bookmarkEnd w:id="7"/>
    </w:p>
    <w:p w14:paraId="4AA83B49" w14:textId="482CAA1A" w:rsidR="00262E46" w:rsidRPr="00892624" w:rsidRDefault="00262E46" w:rsidP="00262E46">
      <w:pPr>
        <w:pStyle w:val="a0"/>
        <w:rPr>
          <w:rFonts w:ascii="Times New Roman" w:eastAsia="宋体" w:hAnsi="Times New Roman"/>
          <w:b/>
          <w:bCs/>
          <w:lang w:eastAsia="zh-CN"/>
        </w:rPr>
      </w:pPr>
      <w:bookmarkStart w:id="8" w:name="_Ref83649089"/>
      <w:r w:rsidRPr="00892624">
        <w:rPr>
          <w:rFonts w:ascii="Times New Roman" w:hAnsi="Times New Roman"/>
          <w:b/>
          <w:bCs/>
        </w:rPr>
        <w:t xml:space="preserve">Proposal </w:t>
      </w:r>
      <w:r w:rsidRPr="00892624">
        <w:rPr>
          <w:rFonts w:ascii="Times New Roman" w:hAnsi="Times New Roman"/>
          <w:b/>
          <w:bCs/>
        </w:rPr>
        <w:fldChar w:fldCharType="begin"/>
      </w:r>
      <w:r w:rsidRPr="00892624">
        <w:rPr>
          <w:rFonts w:ascii="Times New Roman" w:hAnsi="Times New Roman"/>
          <w:b/>
          <w:bCs/>
        </w:rPr>
        <w:instrText xml:space="preserve"> SEQ Proposal \* ARABIC </w:instrText>
      </w:r>
      <w:r w:rsidRPr="00892624">
        <w:rPr>
          <w:rFonts w:ascii="Times New Roman" w:hAnsi="Times New Roman"/>
          <w:b/>
          <w:bCs/>
        </w:rPr>
        <w:fldChar w:fldCharType="separate"/>
      </w:r>
      <w:r w:rsidRPr="00892624">
        <w:rPr>
          <w:rFonts w:ascii="Times New Roman" w:hAnsi="Times New Roman"/>
          <w:b/>
          <w:bCs/>
          <w:noProof/>
        </w:rPr>
        <w:t>2</w:t>
      </w:r>
      <w:r w:rsidRPr="00892624">
        <w:rPr>
          <w:rFonts w:ascii="Times New Roman" w:hAnsi="Times New Roman"/>
          <w:b/>
          <w:bCs/>
        </w:rPr>
        <w:fldChar w:fldCharType="end"/>
      </w:r>
      <w:r w:rsidRPr="00892624">
        <w:rPr>
          <w:rFonts w:ascii="Times New Roman" w:hAnsi="Times New Roman"/>
          <w:b/>
          <w:bCs/>
        </w:rPr>
        <w:t xml:space="preserve">: </w:t>
      </w:r>
      <w:r w:rsidRPr="00892624">
        <w:rPr>
          <w:rFonts w:ascii="Times New Roman" w:eastAsia="宋体" w:hAnsi="Times New Roman"/>
          <w:b/>
          <w:bCs/>
          <w:lang w:eastAsia="zh-CN"/>
        </w:rPr>
        <w:t xml:space="preserve">The CSI-RS validation rule should </w:t>
      </w:r>
      <w:r w:rsidR="0012146B">
        <w:rPr>
          <w:rFonts w:ascii="Times New Roman" w:eastAsia="宋体" w:hAnsi="Times New Roman"/>
          <w:b/>
          <w:bCs/>
          <w:lang w:eastAsia="zh-CN"/>
        </w:rPr>
        <w:t xml:space="preserve">additionally </w:t>
      </w:r>
      <w:r w:rsidRPr="00892624">
        <w:rPr>
          <w:rFonts w:ascii="Times New Roman" w:eastAsia="宋体" w:hAnsi="Times New Roman"/>
          <w:b/>
          <w:bCs/>
          <w:lang w:eastAsia="zh-CN"/>
        </w:rPr>
        <w:t>consider the spatial relation between the CSI-RS and the</w:t>
      </w:r>
      <w:r w:rsidR="0012146B">
        <w:rPr>
          <w:rFonts w:ascii="Times New Roman" w:eastAsia="宋体" w:hAnsi="Times New Roman"/>
          <w:b/>
          <w:bCs/>
          <w:lang w:eastAsia="zh-CN"/>
        </w:rPr>
        <w:t xml:space="preserve"> DL transmission burst</w:t>
      </w:r>
      <w:r w:rsidR="0073315C">
        <w:rPr>
          <w:rFonts w:ascii="Times New Roman" w:eastAsia="宋体" w:hAnsi="Times New Roman"/>
          <w:b/>
          <w:bCs/>
          <w:lang w:eastAsia="zh-CN"/>
        </w:rPr>
        <w:t>(s)</w:t>
      </w:r>
      <w:r w:rsidR="0012146B">
        <w:rPr>
          <w:rFonts w:ascii="Times New Roman" w:eastAsia="宋体" w:hAnsi="Times New Roman"/>
          <w:b/>
          <w:bCs/>
          <w:lang w:eastAsia="zh-CN"/>
        </w:rPr>
        <w:t xml:space="preserve"> within</w:t>
      </w:r>
      <w:r w:rsidRPr="00892624">
        <w:rPr>
          <w:rFonts w:ascii="Times New Roman" w:eastAsia="宋体" w:hAnsi="Times New Roman"/>
          <w:b/>
          <w:bCs/>
          <w:lang w:eastAsia="zh-CN"/>
        </w:rPr>
        <w:t xml:space="preserve"> </w:t>
      </w:r>
      <w:r w:rsidR="0012146B">
        <w:rPr>
          <w:rFonts w:ascii="Times New Roman" w:eastAsia="宋体" w:hAnsi="Times New Roman"/>
          <w:b/>
          <w:bCs/>
          <w:lang w:eastAsia="zh-CN"/>
        </w:rPr>
        <w:t xml:space="preserve">the </w:t>
      </w:r>
      <w:r w:rsidRPr="00892624">
        <w:rPr>
          <w:rFonts w:ascii="Times New Roman" w:eastAsia="宋体" w:hAnsi="Times New Roman"/>
          <w:b/>
          <w:bCs/>
          <w:lang w:eastAsia="zh-CN"/>
        </w:rPr>
        <w:t>COT</w:t>
      </w:r>
      <w:r w:rsidR="0012146B">
        <w:rPr>
          <w:rFonts w:ascii="Times New Roman" w:eastAsia="宋体" w:hAnsi="Times New Roman"/>
          <w:b/>
          <w:bCs/>
          <w:lang w:eastAsia="zh-CN"/>
        </w:rPr>
        <w:t xml:space="preserve"> on the basis of that of NR-U</w:t>
      </w:r>
      <w:r w:rsidRPr="00892624">
        <w:rPr>
          <w:rFonts w:ascii="Times New Roman" w:eastAsia="宋体" w:hAnsi="Times New Roman"/>
          <w:b/>
          <w:bCs/>
          <w:lang w:eastAsia="zh-CN"/>
        </w:rPr>
        <w:t>.</w:t>
      </w:r>
      <w:bookmarkEnd w:id="8"/>
    </w:p>
    <w:bookmarkEnd w:id="1"/>
    <w:bookmarkEnd w:id="2"/>
    <w:bookmarkEnd w:id="3"/>
    <w:bookmarkEnd w:id="4"/>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4C5D9FBF"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47736C">
        <w:rPr>
          <w:rFonts w:ascii="Times New Roman" w:eastAsiaTheme="minorEastAsia" w:hAnsi="Times New Roman"/>
          <w:lang w:eastAsia="zh-CN"/>
        </w:rPr>
        <w:t xml:space="preserve">discuss the </w:t>
      </w:r>
      <w:r w:rsidR="0047736C">
        <w:rPr>
          <w:rFonts w:ascii="Times New Roman" w:eastAsiaTheme="minorEastAsia" w:hAnsi="Times New Roman"/>
          <w:lang w:eastAsia="ja-JP"/>
        </w:rPr>
        <w:t xml:space="preserve">CSI-RS related issues for </w:t>
      </w:r>
      <w:r w:rsidR="0047736C" w:rsidRPr="00550CC5">
        <w:rPr>
          <w:rFonts w:ascii="Times New Roman" w:eastAsiaTheme="minorEastAsia" w:hAnsi="Times New Roman"/>
          <w:lang w:eastAsia="ja-JP"/>
        </w:rPr>
        <w:t>NR</w:t>
      </w:r>
      <w:r w:rsidR="0047736C">
        <w:rPr>
          <w:rFonts w:ascii="Times New Roman" w:eastAsiaTheme="minorEastAsia" w:hAnsi="Times New Roman"/>
          <w:lang w:eastAsia="ja-JP"/>
        </w:rPr>
        <w:t xml:space="preserve"> </w:t>
      </w:r>
      <w:r w:rsidR="0047736C" w:rsidRPr="008D0625">
        <w:rPr>
          <w:rFonts w:ascii="Times New Roman" w:eastAsiaTheme="minorEastAsia" w:hAnsi="Times New Roman"/>
          <w:lang w:eastAsia="ja-JP"/>
        </w:rPr>
        <w:t>shared spectrum</w:t>
      </w:r>
      <w:r w:rsidR="0047736C" w:rsidRPr="00550CC5">
        <w:rPr>
          <w:rFonts w:ascii="Times New Roman" w:eastAsiaTheme="minorEastAsia" w:hAnsi="Times New Roman"/>
          <w:lang w:eastAsia="ja-JP"/>
        </w:rPr>
        <w:t xml:space="preserve"> operation from 52.6GHz to 71 GHz</w:t>
      </w:r>
      <w:r>
        <w:rPr>
          <w:rFonts w:ascii="Times New Roman" w:eastAsia="宋体" w:hAnsi="Times New Roman"/>
          <w:lang w:eastAsia="zh-CN"/>
        </w:rPr>
        <w:t>, and have the following proposal</w:t>
      </w:r>
      <w:r w:rsidR="00C82A02">
        <w:rPr>
          <w:rFonts w:ascii="Times New Roman" w:eastAsia="宋体" w:hAnsi="Times New Roman"/>
          <w:lang w:eastAsia="zh-CN"/>
        </w:rPr>
        <w:t>s</w:t>
      </w:r>
      <w:r>
        <w:rPr>
          <w:rFonts w:ascii="Times New Roman" w:eastAsia="宋体" w:hAnsi="Times New Roman"/>
          <w:lang w:eastAsia="zh-CN"/>
        </w:rPr>
        <w:t>:</w:t>
      </w:r>
    </w:p>
    <w:p w14:paraId="113D77EA" w14:textId="04AAEB5B" w:rsidR="00E7212B" w:rsidRPr="00892624" w:rsidRDefault="00E7212B" w:rsidP="00F31A4D">
      <w:pPr>
        <w:pStyle w:val="a0"/>
        <w:rPr>
          <w:rFonts w:ascii="Times New Roman" w:eastAsia="宋体" w:hAnsi="Times New Roman"/>
          <w:b/>
          <w:bCs/>
          <w:lang w:eastAsia="zh-CN"/>
        </w:rPr>
      </w:pPr>
      <w:r w:rsidRPr="00892624">
        <w:rPr>
          <w:rFonts w:ascii="Times New Roman" w:eastAsia="宋体" w:hAnsi="Times New Roman"/>
          <w:b/>
          <w:bCs/>
          <w:lang w:eastAsia="zh-CN"/>
        </w:rPr>
        <w:fldChar w:fldCharType="begin"/>
      </w:r>
      <w:r w:rsidRPr="00892624">
        <w:rPr>
          <w:rFonts w:ascii="Times New Roman" w:eastAsia="宋体" w:hAnsi="Times New Roman"/>
          <w:b/>
          <w:bCs/>
          <w:lang w:eastAsia="zh-CN"/>
        </w:rPr>
        <w:instrText xml:space="preserve"> REF _Ref83649087 \h </w:instrText>
      </w:r>
      <w:r w:rsidR="00892624" w:rsidRPr="00892624">
        <w:rPr>
          <w:rFonts w:ascii="Times New Roman" w:eastAsia="宋体" w:hAnsi="Times New Roman"/>
          <w:b/>
          <w:bCs/>
          <w:lang w:eastAsia="zh-CN"/>
        </w:rPr>
        <w:instrText xml:space="preserve"> \* MERGEFORMAT </w:instrText>
      </w:r>
      <w:r w:rsidRPr="00892624">
        <w:rPr>
          <w:rFonts w:ascii="Times New Roman" w:eastAsia="宋体" w:hAnsi="Times New Roman"/>
          <w:b/>
          <w:bCs/>
          <w:lang w:eastAsia="zh-CN"/>
        </w:rPr>
      </w:r>
      <w:r w:rsidRPr="00892624">
        <w:rPr>
          <w:rFonts w:ascii="Times New Roman" w:eastAsia="宋体" w:hAnsi="Times New Roman"/>
          <w:b/>
          <w:bCs/>
          <w:lang w:eastAsia="zh-CN"/>
        </w:rPr>
        <w:fldChar w:fldCharType="separate"/>
      </w:r>
      <w:r w:rsidR="00B77BE2" w:rsidRPr="00892624">
        <w:rPr>
          <w:rFonts w:ascii="Times New Roman" w:hAnsi="Times New Roman"/>
          <w:b/>
          <w:bCs/>
        </w:rPr>
        <w:t xml:space="preserve">Proposal </w:t>
      </w:r>
      <w:r w:rsidR="00B77BE2" w:rsidRPr="00892624">
        <w:rPr>
          <w:rFonts w:ascii="Times New Roman" w:hAnsi="Times New Roman"/>
          <w:b/>
          <w:bCs/>
          <w:noProof/>
        </w:rPr>
        <w:t>1</w:t>
      </w:r>
      <w:r w:rsidR="00B77BE2" w:rsidRPr="00892624">
        <w:rPr>
          <w:rFonts w:ascii="Times New Roman" w:hAnsi="Times New Roman"/>
          <w:b/>
          <w:bCs/>
        </w:rPr>
        <w:t xml:space="preserve">: A </w:t>
      </w:r>
      <w:r w:rsidR="00B77BE2" w:rsidRPr="00892624">
        <w:rPr>
          <w:rFonts w:ascii="Times New Roman" w:eastAsia="宋体" w:hAnsi="Times New Roman"/>
          <w:b/>
          <w:bCs/>
          <w:lang w:eastAsia="zh-CN"/>
        </w:rPr>
        <w:t>beam indicator may be needed to indicate the direction of the DL transmission burst</w:t>
      </w:r>
      <w:r w:rsidR="00B77BE2">
        <w:rPr>
          <w:rFonts w:ascii="Times New Roman" w:eastAsia="宋体" w:hAnsi="Times New Roman"/>
          <w:b/>
          <w:bCs/>
          <w:lang w:eastAsia="zh-CN"/>
        </w:rPr>
        <w:t>(s)</w:t>
      </w:r>
      <w:r w:rsidR="00B77BE2" w:rsidRPr="00892624">
        <w:rPr>
          <w:rFonts w:ascii="Times New Roman" w:eastAsia="宋体" w:hAnsi="Times New Roman"/>
          <w:b/>
          <w:bCs/>
          <w:lang w:eastAsia="zh-CN"/>
        </w:rPr>
        <w:t xml:space="preserve"> within the COT in shared spectrum above 52.6GHz.</w:t>
      </w:r>
      <w:r w:rsidRPr="00892624">
        <w:rPr>
          <w:rFonts w:ascii="Times New Roman" w:eastAsia="宋体" w:hAnsi="Times New Roman"/>
          <w:b/>
          <w:bCs/>
          <w:lang w:eastAsia="zh-CN"/>
        </w:rPr>
        <w:fldChar w:fldCharType="end"/>
      </w:r>
    </w:p>
    <w:p w14:paraId="34E1CE32" w14:textId="30E85A62" w:rsidR="00262E46" w:rsidRPr="00892624" w:rsidRDefault="00E7212B" w:rsidP="00F31A4D">
      <w:pPr>
        <w:pStyle w:val="a0"/>
        <w:rPr>
          <w:rFonts w:ascii="Times New Roman" w:eastAsia="宋体" w:hAnsi="Times New Roman"/>
          <w:b/>
          <w:bCs/>
          <w:lang w:eastAsia="zh-CN"/>
        </w:rPr>
      </w:pPr>
      <w:r w:rsidRPr="00892624">
        <w:rPr>
          <w:rFonts w:ascii="Times New Roman" w:eastAsia="宋体" w:hAnsi="Times New Roman"/>
          <w:b/>
          <w:bCs/>
          <w:lang w:eastAsia="zh-CN"/>
        </w:rPr>
        <w:fldChar w:fldCharType="begin"/>
      </w:r>
      <w:r w:rsidRPr="00892624">
        <w:rPr>
          <w:rFonts w:ascii="Times New Roman" w:eastAsia="宋体" w:hAnsi="Times New Roman"/>
          <w:b/>
          <w:bCs/>
          <w:lang w:eastAsia="zh-CN"/>
        </w:rPr>
        <w:instrText xml:space="preserve"> REF _Ref83649089 \h </w:instrText>
      </w:r>
      <w:r w:rsidR="00892624" w:rsidRPr="00892624">
        <w:rPr>
          <w:rFonts w:ascii="Times New Roman" w:eastAsia="宋体" w:hAnsi="Times New Roman"/>
          <w:b/>
          <w:bCs/>
          <w:lang w:eastAsia="zh-CN"/>
        </w:rPr>
        <w:instrText xml:space="preserve"> \* MERGEFORMAT </w:instrText>
      </w:r>
      <w:r w:rsidRPr="00892624">
        <w:rPr>
          <w:rFonts w:ascii="Times New Roman" w:eastAsia="宋体" w:hAnsi="Times New Roman"/>
          <w:b/>
          <w:bCs/>
          <w:lang w:eastAsia="zh-CN"/>
        </w:rPr>
      </w:r>
      <w:r w:rsidRPr="00892624">
        <w:rPr>
          <w:rFonts w:ascii="Times New Roman" w:eastAsia="宋体" w:hAnsi="Times New Roman"/>
          <w:b/>
          <w:bCs/>
          <w:lang w:eastAsia="zh-CN"/>
        </w:rPr>
        <w:fldChar w:fldCharType="separate"/>
      </w:r>
      <w:r w:rsidR="00B77BE2" w:rsidRPr="00892624">
        <w:rPr>
          <w:rFonts w:ascii="Times New Roman" w:hAnsi="Times New Roman"/>
          <w:b/>
          <w:bCs/>
        </w:rPr>
        <w:t xml:space="preserve">Proposal </w:t>
      </w:r>
      <w:r w:rsidR="00B77BE2" w:rsidRPr="00892624">
        <w:rPr>
          <w:rFonts w:ascii="Times New Roman" w:hAnsi="Times New Roman"/>
          <w:b/>
          <w:bCs/>
          <w:noProof/>
        </w:rPr>
        <w:t>2</w:t>
      </w:r>
      <w:r w:rsidR="00B77BE2" w:rsidRPr="00892624">
        <w:rPr>
          <w:rFonts w:ascii="Times New Roman" w:hAnsi="Times New Roman"/>
          <w:b/>
          <w:bCs/>
        </w:rPr>
        <w:t xml:space="preserve">: </w:t>
      </w:r>
      <w:r w:rsidR="00B77BE2" w:rsidRPr="00892624">
        <w:rPr>
          <w:rFonts w:ascii="Times New Roman" w:eastAsia="宋体" w:hAnsi="Times New Roman"/>
          <w:b/>
          <w:bCs/>
          <w:lang w:eastAsia="zh-CN"/>
        </w:rPr>
        <w:t xml:space="preserve">The CSI-RS validation rule should </w:t>
      </w:r>
      <w:r w:rsidR="00B77BE2">
        <w:rPr>
          <w:rFonts w:ascii="Times New Roman" w:eastAsia="宋体" w:hAnsi="Times New Roman"/>
          <w:b/>
          <w:bCs/>
          <w:lang w:eastAsia="zh-CN"/>
        </w:rPr>
        <w:t xml:space="preserve">additionally </w:t>
      </w:r>
      <w:r w:rsidR="00B77BE2" w:rsidRPr="00892624">
        <w:rPr>
          <w:rFonts w:ascii="Times New Roman" w:eastAsia="宋体" w:hAnsi="Times New Roman"/>
          <w:b/>
          <w:bCs/>
          <w:lang w:eastAsia="zh-CN"/>
        </w:rPr>
        <w:t>consider the spatial relation between the CSI-RS and the</w:t>
      </w:r>
      <w:r w:rsidR="00B77BE2">
        <w:rPr>
          <w:rFonts w:ascii="Times New Roman" w:eastAsia="宋体" w:hAnsi="Times New Roman"/>
          <w:b/>
          <w:bCs/>
          <w:lang w:eastAsia="zh-CN"/>
        </w:rPr>
        <w:t xml:space="preserve"> DL transmission burst(s) within</w:t>
      </w:r>
      <w:r w:rsidR="00B77BE2" w:rsidRPr="00892624">
        <w:rPr>
          <w:rFonts w:ascii="Times New Roman" w:eastAsia="宋体" w:hAnsi="Times New Roman"/>
          <w:b/>
          <w:bCs/>
          <w:lang w:eastAsia="zh-CN"/>
        </w:rPr>
        <w:t xml:space="preserve"> </w:t>
      </w:r>
      <w:r w:rsidR="00B77BE2">
        <w:rPr>
          <w:rFonts w:ascii="Times New Roman" w:eastAsia="宋体" w:hAnsi="Times New Roman"/>
          <w:b/>
          <w:bCs/>
          <w:lang w:eastAsia="zh-CN"/>
        </w:rPr>
        <w:t xml:space="preserve">the </w:t>
      </w:r>
      <w:r w:rsidR="00B77BE2" w:rsidRPr="00892624">
        <w:rPr>
          <w:rFonts w:ascii="Times New Roman" w:eastAsia="宋体" w:hAnsi="Times New Roman"/>
          <w:b/>
          <w:bCs/>
          <w:lang w:eastAsia="zh-CN"/>
        </w:rPr>
        <w:t>COT</w:t>
      </w:r>
      <w:r w:rsidR="00B77BE2">
        <w:rPr>
          <w:rFonts w:ascii="Times New Roman" w:eastAsia="宋体" w:hAnsi="Times New Roman"/>
          <w:b/>
          <w:bCs/>
          <w:lang w:eastAsia="zh-CN"/>
        </w:rPr>
        <w:t xml:space="preserve"> on the basis of that of NR-U</w:t>
      </w:r>
      <w:r w:rsidR="00B77BE2" w:rsidRPr="00892624">
        <w:rPr>
          <w:rFonts w:ascii="Times New Roman" w:eastAsia="宋体" w:hAnsi="Times New Roman"/>
          <w:b/>
          <w:bCs/>
          <w:lang w:eastAsia="zh-CN"/>
        </w:rPr>
        <w:t>.</w:t>
      </w:r>
      <w:r w:rsidRPr="00892624">
        <w:rPr>
          <w:rFonts w:ascii="Times New Roman" w:eastAsia="宋体" w:hAnsi="Times New Roman"/>
          <w:b/>
          <w:bCs/>
          <w:lang w:eastAsia="zh-CN"/>
        </w:rPr>
        <w:fldChar w:fldCharType="end"/>
      </w:r>
    </w:p>
    <w:p w14:paraId="16ED857D" w14:textId="0F3F2EE3" w:rsidR="00EA5A61" w:rsidRPr="00E646AF"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rPr>
      </w:pPr>
      <w:r w:rsidRPr="00E646AF">
        <w:rPr>
          <w:rFonts w:cs="Times New Roman"/>
          <w:b w:val="0"/>
          <w:bCs w:val="0"/>
          <w:kern w:val="0"/>
          <w:sz w:val="36"/>
          <w:szCs w:val="20"/>
        </w:rPr>
        <w:t>References</w:t>
      </w:r>
    </w:p>
    <w:p w14:paraId="3126D05F" w14:textId="07BCBE04" w:rsidR="00C94B62" w:rsidRPr="0083753E" w:rsidRDefault="00ED4238" w:rsidP="0083753E">
      <w:pPr>
        <w:pStyle w:val="a0"/>
        <w:numPr>
          <w:ilvl w:val="0"/>
          <w:numId w:val="10"/>
        </w:numPr>
        <w:rPr>
          <w:rFonts w:ascii="Times New Roman" w:eastAsia="宋体" w:hAnsi="Times New Roman"/>
          <w:lang w:eastAsia="zh-CN"/>
        </w:rPr>
      </w:pPr>
      <w:bookmarkStart w:id="9" w:name="_Ref83801884"/>
      <w:r w:rsidRPr="0083753E">
        <w:rPr>
          <w:rFonts w:ascii="Times New Roman" w:eastAsia="宋体" w:hAnsi="Times New Roman"/>
          <w:lang w:eastAsia="zh-CN"/>
        </w:rPr>
        <w:t>RP-211584, RAN #92-e, Electronic Meeting, June 14-18, 2021.</w:t>
      </w:r>
      <w:bookmarkEnd w:id="9"/>
    </w:p>
    <w:p w14:paraId="792CEF2D" w14:textId="25F2E036" w:rsidR="00B71C12" w:rsidRDefault="00E646AF" w:rsidP="00E646AF">
      <w:pPr>
        <w:pStyle w:val="a0"/>
        <w:numPr>
          <w:ilvl w:val="0"/>
          <w:numId w:val="10"/>
        </w:numPr>
        <w:rPr>
          <w:rFonts w:ascii="Times New Roman" w:eastAsia="宋体" w:hAnsi="Times New Roman"/>
          <w:lang w:eastAsia="zh-CN"/>
        </w:rPr>
      </w:pPr>
      <w:bookmarkStart w:id="10" w:name="_Ref40203847"/>
      <w:bookmarkStart w:id="11" w:name="_Hlk78882239"/>
      <w:r>
        <w:rPr>
          <w:rFonts w:ascii="Times New Roman" w:eastAsia="宋体" w:hAnsi="Times New Roman"/>
          <w:lang w:eastAsia="zh-CN"/>
        </w:rPr>
        <w:t>TS 38.</w:t>
      </w:r>
      <w:r w:rsidR="00262E46">
        <w:rPr>
          <w:rFonts w:ascii="Times New Roman" w:eastAsia="宋体" w:hAnsi="Times New Roman"/>
          <w:lang w:eastAsia="zh-CN"/>
        </w:rPr>
        <w:t xml:space="preserve">213 </w:t>
      </w:r>
      <w:r>
        <w:rPr>
          <w:rFonts w:ascii="Times New Roman" w:eastAsia="宋体" w:hAnsi="Times New Roman"/>
          <w:lang w:eastAsia="zh-CN"/>
        </w:rPr>
        <w:t>V1</w:t>
      </w:r>
      <w:r w:rsidR="00892624">
        <w:rPr>
          <w:rFonts w:ascii="Times New Roman" w:eastAsia="宋体" w:hAnsi="Times New Roman"/>
          <w:lang w:eastAsia="zh-CN"/>
        </w:rPr>
        <w:t>6</w:t>
      </w:r>
      <w:r>
        <w:rPr>
          <w:rFonts w:ascii="Times New Roman" w:eastAsia="宋体" w:hAnsi="Times New Roman"/>
          <w:lang w:eastAsia="zh-CN"/>
        </w:rPr>
        <w:t>.</w:t>
      </w:r>
      <w:r w:rsidR="00892624">
        <w:rPr>
          <w:rFonts w:ascii="Times New Roman" w:eastAsia="宋体" w:hAnsi="Times New Roman"/>
          <w:lang w:eastAsia="zh-CN"/>
        </w:rPr>
        <w:t>6</w:t>
      </w:r>
      <w:r>
        <w:rPr>
          <w:rFonts w:ascii="Times New Roman" w:eastAsia="宋体" w:hAnsi="Times New Roman"/>
          <w:lang w:eastAsia="zh-CN"/>
        </w:rPr>
        <w:t xml:space="preserve">.0, </w:t>
      </w:r>
      <w:bookmarkEnd w:id="10"/>
      <w:r w:rsidR="00892624" w:rsidRPr="00892624">
        <w:rPr>
          <w:rFonts w:ascii="Times New Roman" w:eastAsia="宋体" w:hAnsi="Times New Roman"/>
          <w:lang w:eastAsia="zh-CN"/>
        </w:rPr>
        <w:t>NR Physical layer procedures for control, 202</w:t>
      </w:r>
      <w:r w:rsidR="00892624">
        <w:rPr>
          <w:rFonts w:ascii="Times New Roman" w:eastAsia="宋体" w:hAnsi="Times New Roman"/>
          <w:lang w:eastAsia="zh-CN"/>
        </w:rPr>
        <w:t>1</w:t>
      </w:r>
      <w:r w:rsidR="00892624" w:rsidRPr="00892624">
        <w:rPr>
          <w:rFonts w:ascii="Times New Roman" w:eastAsia="宋体" w:hAnsi="Times New Roman"/>
          <w:lang w:eastAsia="zh-CN"/>
        </w:rPr>
        <w:t>-</w:t>
      </w:r>
      <w:r w:rsidR="00892624">
        <w:rPr>
          <w:rFonts w:ascii="Times New Roman" w:eastAsia="宋体" w:hAnsi="Times New Roman"/>
          <w:lang w:eastAsia="zh-CN"/>
        </w:rPr>
        <w:t>06</w:t>
      </w:r>
      <w:r w:rsidR="00892624" w:rsidRPr="00892624">
        <w:rPr>
          <w:rFonts w:ascii="Times New Roman" w:eastAsia="宋体" w:hAnsi="Times New Roman"/>
          <w:lang w:eastAsia="zh-CN"/>
        </w:rPr>
        <w:t>.</w:t>
      </w:r>
    </w:p>
    <w:bookmarkEnd w:id="11"/>
    <w:p w14:paraId="3BBD82F2" w14:textId="4C99ACFC" w:rsidR="004D2E48" w:rsidRDefault="004D2E48" w:rsidP="0083753E">
      <w:pPr>
        <w:pStyle w:val="a0"/>
        <w:ind w:left="420"/>
        <w:rPr>
          <w:rFonts w:ascii="Times New Roman" w:eastAsia="宋体" w:hAnsi="Times New Roman"/>
          <w:lang w:eastAsia="zh-CN"/>
        </w:rPr>
      </w:pPr>
    </w:p>
    <w:sectPr w:rsidR="004D2E48"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6FA42" w14:textId="77777777" w:rsidR="00671C14" w:rsidRDefault="00671C14">
      <w:r>
        <w:separator/>
      </w:r>
    </w:p>
  </w:endnote>
  <w:endnote w:type="continuationSeparator" w:id="0">
    <w:p w14:paraId="291AD234" w14:textId="77777777" w:rsidR="00671C14" w:rsidRDefault="00671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67EF0" w14:textId="77777777" w:rsidR="00671C14" w:rsidRDefault="00671C14">
      <w:r>
        <w:separator/>
      </w:r>
    </w:p>
  </w:footnote>
  <w:footnote w:type="continuationSeparator" w:id="0">
    <w:p w14:paraId="3EEBEE26" w14:textId="77777777" w:rsidR="00671C14" w:rsidRDefault="00671C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83555"/>
    <w:multiLevelType w:val="hybridMultilevel"/>
    <w:tmpl w:val="94725A60"/>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5F7596"/>
    <w:multiLevelType w:val="hybridMultilevel"/>
    <w:tmpl w:val="8A5EDC84"/>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start w:val="1"/>
      <w:numFmt w:val="bullet"/>
      <w:lvlText w:val=""/>
      <w:lvlJc w:val="left"/>
      <w:pPr>
        <w:ind w:left="1778"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347276"/>
    <w:multiLevelType w:val="hybridMultilevel"/>
    <w:tmpl w:val="E5767EE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D725152"/>
    <w:multiLevelType w:val="hybridMultilevel"/>
    <w:tmpl w:val="FBFA4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0"/>
  </w:num>
  <w:num w:numId="3">
    <w:abstractNumId w:val="25"/>
  </w:num>
  <w:num w:numId="4">
    <w:abstractNumId w:val="16"/>
  </w:num>
  <w:num w:numId="5">
    <w:abstractNumId w:val="17"/>
  </w:num>
  <w:num w:numId="6">
    <w:abstractNumId w:val="24"/>
  </w:num>
  <w:num w:numId="7">
    <w:abstractNumId w:val="10"/>
  </w:num>
  <w:num w:numId="8">
    <w:abstractNumId w:val="15"/>
  </w:num>
  <w:num w:numId="9">
    <w:abstractNumId w:val="29"/>
  </w:num>
  <w:num w:numId="10">
    <w:abstractNumId w:val="26"/>
  </w:num>
  <w:num w:numId="11">
    <w:abstractNumId w:val="22"/>
  </w:num>
  <w:num w:numId="12">
    <w:abstractNumId w:val="14"/>
  </w:num>
  <w:num w:numId="13">
    <w:abstractNumId w:val="3"/>
  </w:num>
  <w:num w:numId="14">
    <w:abstractNumId w:val="27"/>
  </w:num>
  <w:num w:numId="15">
    <w:abstractNumId w:val="13"/>
  </w:num>
  <w:num w:numId="16">
    <w:abstractNumId w:val="4"/>
  </w:num>
  <w:num w:numId="17">
    <w:abstractNumId w:val="5"/>
  </w:num>
  <w:num w:numId="18">
    <w:abstractNumId w:val="27"/>
  </w:num>
  <w:num w:numId="19">
    <w:abstractNumId w:val="9"/>
  </w:num>
  <w:num w:numId="20">
    <w:abstractNumId w:val="19"/>
  </w:num>
  <w:num w:numId="21">
    <w:abstractNumId w:val="7"/>
  </w:num>
  <w:num w:numId="22">
    <w:abstractNumId w:val="12"/>
  </w:num>
  <w:num w:numId="23">
    <w:abstractNumId w:val="18"/>
  </w:num>
  <w:num w:numId="24">
    <w:abstractNumId w:val="2"/>
  </w:num>
  <w:num w:numId="25">
    <w:abstractNumId w:val="8"/>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8"/>
  </w:num>
  <w:num w:numId="28">
    <w:abstractNumId w:val="27"/>
  </w:num>
  <w:num w:numId="29">
    <w:abstractNumId w:val="21"/>
  </w:num>
  <w:num w:numId="30">
    <w:abstractNumId w:val="23"/>
  </w:num>
  <w:num w:numId="31">
    <w:abstractNumId w:val="1"/>
  </w:num>
  <w:num w:numId="32">
    <w:abstractNumId w:val="6"/>
  </w:num>
  <w:num w:numId="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qwFAM7qV+YtAAAA"/>
  </w:docVars>
  <w:rsids>
    <w:rsidRoot w:val="00B87FBC"/>
    <w:rsid w:val="0000069E"/>
    <w:rsid w:val="00001F4F"/>
    <w:rsid w:val="00002134"/>
    <w:rsid w:val="00002E82"/>
    <w:rsid w:val="0000314A"/>
    <w:rsid w:val="00003484"/>
    <w:rsid w:val="00003698"/>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97"/>
    <w:rsid w:val="00016AC6"/>
    <w:rsid w:val="00016B59"/>
    <w:rsid w:val="000174AD"/>
    <w:rsid w:val="00017BA4"/>
    <w:rsid w:val="00017F49"/>
    <w:rsid w:val="000208A6"/>
    <w:rsid w:val="00020A0A"/>
    <w:rsid w:val="00020A1C"/>
    <w:rsid w:val="00020A35"/>
    <w:rsid w:val="00020B63"/>
    <w:rsid w:val="00020B66"/>
    <w:rsid w:val="00021825"/>
    <w:rsid w:val="0002195F"/>
    <w:rsid w:val="00021B1B"/>
    <w:rsid w:val="00021C02"/>
    <w:rsid w:val="00021C03"/>
    <w:rsid w:val="00022004"/>
    <w:rsid w:val="0002224A"/>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AA2"/>
    <w:rsid w:val="00027B4B"/>
    <w:rsid w:val="00027B96"/>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4C33"/>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0C6D"/>
    <w:rsid w:val="00041174"/>
    <w:rsid w:val="000412E1"/>
    <w:rsid w:val="0004134C"/>
    <w:rsid w:val="00041659"/>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1B3"/>
    <w:rsid w:val="0004539C"/>
    <w:rsid w:val="000458FF"/>
    <w:rsid w:val="00045F57"/>
    <w:rsid w:val="0004622D"/>
    <w:rsid w:val="0004683E"/>
    <w:rsid w:val="00047398"/>
    <w:rsid w:val="00047423"/>
    <w:rsid w:val="00047D75"/>
    <w:rsid w:val="000501EB"/>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368"/>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7F9"/>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1E6"/>
    <w:rsid w:val="000C02F2"/>
    <w:rsid w:val="000C051E"/>
    <w:rsid w:val="000C06A6"/>
    <w:rsid w:val="000C0DE3"/>
    <w:rsid w:val="000C1001"/>
    <w:rsid w:val="000C1102"/>
    <w:rsid w:val="000C129C"/>
    <w:rsid w:val="000C1B5F"/>
    <w:rsid w:val="000C1EFF"/>
    <w:rsid w:val="000C1F2F"/>
    <w:rsid w:val="000C2155"/>
    <w:rsid w:val="000C2208"/>
    <w:rsid w:val="000C2923"/>
    <w:rsid w:val="000C31B8"/>
    <w:rsid w:val="000C3AB0"/>
    <w:rsid w:val="000C422D"/>
    <w:rsid w:val="000C42A5"/>
    <w:rsid w:val="000C4BCA"/>
    <w:rsid w:val="000C4D47"/>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7B2"/>
    <w:rsid w:val="000D3A53"/>
    <w:rsid w:val="000D3C4D"/>
    <w:rsid w:val="000D5286"/>
    <w:rsid w:val="000D5391"/>
    <w:rsid w:val="000D5C3A"/>
    <w:rsid w:val="000D6138"/>
    <w:rsid w:val="000D6502"/>
    <w:rsid w:val="000D6826"/>
    <w:rsid w:val="000D6E0C"/>
    <w:rsid w:val="000D7C61"/>
    <w:rsid w:val="000D7DB8"/>
    <w:rsid w:val="000E068D"/>
    <w:rsid w:val="000E0F87"/>
    <w:rsid w:val="000E1003"/>
    <w:rsid w:val="000E15F4"/>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C61"/>
    <w:rsid w:val="000E7DE1"/>
    <w:rsid w:val="000E7E98"/>
    <w:rsid w:val="000E7F62"/>
    <w:rsid w:val="000F00ED"/>
    <w:rsid w:val="000F0364"/>
    <w:rsid w:val="000F0D23"/>
    <w:rsid w:val="000F1063"/>
    <w:rsid w:val="000F11F0"/>
    <w:rsid w:val="000F1637"/>
    <w:rsid w:val="000F1D24"/>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13"/>
    <w:rsid w:val="0010409B"/>
    <w:rsid w:val="001048E4"/>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6FA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44"/>
    <w:rsid w:val="00120DD5"/>
    <w:rsid w:val="0012146B"/>
    <w:rsid w:val="001215C0"/>
    <w:rsid w:val="001216B6"/>
    <w:rsid w:val="00121D6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B5F"/>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ABA"/>
    <w:rsid w:val="00132BAC"/>
    <w:rsid w:val="00132C03"/>
    <w:rsid w:val="00132CFC"/>
    <w:rsid w:val="0013330C"/>
    <w:rsid w:val="001335FF"/>
    <w:rsid w:val="0013361D"/>
    <w:rsid w:val="00133897"/>
    <w:rsid w:val="00133A6B"/>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5BE"/>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28"/>
    <w:rsid w:val="00146F4E"/>
    <w:rsid w:val="00147183"/>
    <w:rsid w:val="0014735C"/>
    <w:rsid w:val="0014759C"/>
    <w:rsid w:val="001477A0"/>
    <w:rsid w:val="00147F44"/>
    <w:rsid w:val="00150317"/>
    <w:rsid w:val="0015097A"/>
    <w:rsid w:val="00150D71"/>
    <w:rsid w:val="001511AD"/>
    <w:rsid w:val="001513FB"/>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2B9"/>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AA8"/>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3CC"/>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D7"/>
    <w:rsid w:val="00182323"/>
    <w:rsid w:val="00182732"/>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A7FC1"/>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3F2"/>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C7A4F"/>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9D2"/>
    <w:rsid w:val="001F0AAC"/>
    <w:rsid w:val="001F16CB"/>
    <w:rsid w:val="001F1704"/>
    <w:rsid w:val="001F18F1"/>
    <w:rsid w:val="001F1A69"/>
    <w:rsid w:val="001F1A9D"/>
    <w:rsid w:val="001F1CA5"/>
    <w:rsid w:val="001F1CAC"/>
    <w:rsid w:val="001F1F19"/>
    <w:rsid w:val="001F1F7A"/>
    <w:rsid w:val="001F2622"/>
    <w:rsid w:val="001F2AD9"/>
    <w:rsid w:val="001F332B"/>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4ADB"/>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290"/>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4D0"/>
    <w:rsid w:val="00226865"/>
    <w:rsid w:val="00226BB0"/>
    <w:rsid w:val="00227412"/>
    <w:rsid w:val="00227A1F"/>
    <w:rsid w:val="00227ACD"/>
    <w:rsid w:val="00227CA8"/>
    <w:rsid w:val="002302DB"/>
    <w:rsid w:val="002306F4"/>
    <w:rsid w:val="0023090B"/>
    <w:rsid w:val="00230A2D"/>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5EB3"/>
    <w:rsid w:val="002361CA"/>
    <w:rsid w:val="002369BD"/>
    <w:rsid w:val="00236AA7"/>
    <w:rsid w:val="00236B8F"/>
    <w:rsid w:val="002374D0"/>
    <w:rsid w:val="00240150"/>
    <w:rsid w:val="00240B2D"/>
    <w:rsid w:val="00240B53"/>
    <w:rsid w:val="00240E43"/>
    <w:rsid w:val="00240E56"/>
    <w:rsid w:val="002411F9"/>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E9C"/>
    <w:rsid w:val="00250F97"/>
    <w:rsid w:val="0025126E"/>
    <w:rsid w:val="0025165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3D2"/>
    <w:rsid w:val="00257C26"/>
    <w:rsid w:val="00260764"/>
    <w:rsid w:val="002609BD"/>
    <w:rsid w:val="00260DC3"/>
    <w:rsid w:val="002617E4"/>
    <w:rsid w:val="002618D2"/>
    <w:rsid w:val="00262256"/>
    <w:rsid w:val="002625DD"/>
    <w:rsid w:val="00262E46"/>
    <w:rsid w:val="00263019"/>
    <w:rsid w:val="00263059"/>
    <w:rsid w:val="00263125"/>
    <w:rsid w:val="00263CB3"/>
    <w:rsid w:val="00263CEB"/>
    <w:rsid w:val="00263D35"/>
    <w:rsid w:val="002642D5"/>
    <w:rsid w:val="00264549"/>
    <w:rsid w:val="002648B0"/>
    <w:rsid w:val="002651DA"/>
    <w:rsid w:val="00265D91"/>
    <w:rsid w:val="00265E5E"/>
    <w:rsid w:val="0026661C"/>
    <w:rsid w:val="00266869"/>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5EFA"/>
    <w:rsid w:val="0027628C"/>
    <w:rsid w:val="002763EA"/>
    <w:rsid w:val="0027662B"/>
    <w:rsid w:val="002766C7"/>
    <w:rsid w:val="00276C67"/>
    <w:rsid w:val="002774BF"/>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5AED"/>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9D2"/>
    <w:rsid w:val="00294A4E"/>
    <w:rsid w:val="00294F0E"/>
    <w:rsid w:val="00295560"/>
    <w:rsid w:val="00296077"/>
    <w:rsid w:val="002962E3"/>
    <w:rsid w:val="0029643C"/>
    <w:rsid w:val="00296512"/>
    <w:rsid w:val="00296840"/>
    <w:rsid w:val="0029726E"/>
    <w:rsid w:val="00297314"/>
    <w:rsid w:val="002974BF"/>
    <w:rsid w:val="002978BF"/>
    <w:rsid w:val="00297D26"/>
    <w:rsid w:val="002A0273"/>
    <w:rsid w:val="002A04D2"/>
    <w:rsid w:val="002A0606"/>
    <w:rsid w:val="002A0E29"/>
    <w:rsid w:val="002A112E"/>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71E"/>
    <w:rsid w:val="002C1FF8"/>
    <w:rsid w:val="002C2043"/>
    <w:rsid w:val="002C2226"/>
    <w:rsid w:val="002C22B6"/>
    <w:rsid w:val="002C247F"/>
    <w:rsid w:val="002C2645"/>
    <w:rsid w:val="002C2B77"/>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B58"/>
    <w:rsid w:val="002E5D8F"/>
    <w:rsid w:val="002E5DDA"/>
    <w:rsid w:val="002E5DE9"/>
    <w:rsid w:val="002E5E66"/>
    <w:rsid w:val="002E6F39"/>
    <w:rsid w:val="002E6F75"/>
    <w:rsid w:val="002E6FC8"/>
    <w:rsid w:val="002E747D"/>
    <w:rsid w:val="002E7578"/>
    <w:rsid w:val="002E76E2"/>
    <w:rsid w:val="002E78A4"/>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6E9"/>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6E3"/>
    <w:rsid w:val="00324FC7"/>
    <w:rsid w:val="00325527"/>
    <w:rsid w:val="003257CB"/>
    <w:rsid w:val="003258B8"/>
    <w:rsid w:val="003259C9"/>
    <w:rsid w:val="00325B0D"/>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4FA"/>
    <w:rsid w:val="003408C3"/>
    <w:rsid w:val="0034095D"/>
    <w:rsid w:val="003417BB"/>
    <w:rsid w:val="003418F2"/>
    <w:rsid w:val="0034291E"/>
    <w:rsid w:val="003429CB"/>
    <w:rsid w:val="00342C19"/>
    <w:rsid w:val="00343224"/>
    <w:rsid w:val="00343715"/>
    <w:rsid w:val="00343CB4"/>
    <w:rsid w:val="00343D60"/>
    <w:rsid w:val="00343F46"/>
    <w:rsid w:val="0034465A"/>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61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3DC"/>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323"/>
    <w:rsid w:val="00386930"/>
    <w:rsid w:val="00386944"/>
    <w:rsid w:val="00386C50"/>
    <w:rsid w:val="00386D1C"/>
    <w:rsid w:val="00387032"/>
    <w:rsid w:val="003870EF"/>
    <w:rsid w:val="0038762A"/>
    <w:rsid w:val="0038772F"/>
    <w:rsid w:val="003877CD"/>
    <w:rsid w:val="00390123"/>
    <w:rsid w:val="0039076D"/>
    <w:rsid w:val="003907F3"/>
    <w:rsid w:val="003909AB"/>
    <w:rsid w:val="00390C9F"/>
    <w:rsid w:val="003919B8"/>
    <w:rsid w:val="00391D58"/>
    <w:rsid w:val="00391ECD"/>
    <w:rsid w:val="00392313"/>
    <w:rsid w:val="00392384"/>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24F"/>
    <w:rsid w:val="0039790C"/>
    <w:rsid w:val="00397A79"/>
    <w:rsid w:val="00397D86"/>
    <w:rsid w:val="00397E0A"/>
    <w:rsid w:val="003A0B7F"/>
    <w:rsid w:val="003A13A2"/>
    <w:rsid w:val="003A1A28"/>
    <w:rsid w:val="003A1BD2"/>
    <w:rsid w:val="003A1D71"/>
    <w:rsid w:val="003A1DA5"/>
    <w:rsid w:val="003A259C"/>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B61"/>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44F"/>
    <w:rsid w:val="003B2D7F"/>
    <w:rsid w:val="003B2F65"/>
    <w:rsid w:val="003B3334"/>
    <w:rsid w:val="003B3977"/>
    <w:rsid w:val="003B4284"/>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668A"/>
    <w:rsid w:val="003C774E"/>
    <w:rsid w:val="003C7ED7"/>
    <w:rsid w:val="003D0512"/>
    <w:rsid w:val="003D0A0C"/>
    <w:rsid w:val="003D18CF"/>
    <w:rsid w:val="003D19EF"/>
    <w:rsid w:val="003D226E"/>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643"/>
    <w:rsid w:val="003E79F0"/>
    <w:rsid w:val="003E7C18"/>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74C"/>
    <w:rsid w:val="003F3801"/>
    <w:rsid w:val="003F3ABE"/>
    <w:rsid w:val="003F3C31"/>
    <w:rsid w:val="003F3CD7"/>
    <w:rsid w:val="003F3F98"/>
    <w:rsid w:val="003F43E2"/>
    <w:rsid w:val="003F4737"/>
    <w:rsid w:val="003F56D4"/>
    <w:rsid w:val="003F5863"/>
    <w:rsid w:val="003F5967"/>
    <w:rsid w:val="003F5A2F"/>
    <w:rsid w:val="003F5B55"/>
    <w:rsid w:val="003F600E"/>
    <w:rsid w:val="003F61BB"/>
    <w:rsid w:val="003F6363"/>
    <w:rsid w:val="003F6C92"/>
    <w:rsid w:val="003F6CB2"/>
    <w:rsid w:val="003F6ED2"/>
    <w:rsid w:val="003F7001"/>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6B8E"/>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A2E"/>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1F7D"/>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76"/>
    <w:rsid w:val="004629C2"/>
    <w:rsid w:val="00462EB0"/>
    <w:rsid w:val="004630AB"/>
    <w:rsid w:val="00463A16"/>
    <w:rsid w:val="00463AF1"/>
    <w:rsid w:val="00464261"/>
    <w:rsid w:val="004646C3"/>
    <w:rsid w:val="00464C7A"/>
    <w:rsid w:val="00465CE0"/>
    <w:rsid w:val="00465E8A"/>
    <w:rsid w:val="00466693"/>
    <w:rsid w:val="00466989"/>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36C"/>
    <w:rsid w:val="004776D9"/>
    <w:rsid w:val="004776EE"/>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63"/>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B98"/>
    <w:rsid w:val="004B5D95"/>
    <w:rsid w:val="004B61B5"/>
    <w:rsid w:val="004B777F"/>
    <w:rsid w:val="004B7848"/>
    <w:rsid w:val="004B7CBD"/>
    <w:rsid w:val="004B7FC6"/>
    <w:rsid w:val="004C002F"/>
    <w:rsid w:val="004C015A"/>
    <w:rsid w:val="004C036D"/>
    <w:rsid w:val="004C066C"/>
    <w:rsid w:val="004C0780"/>
    <w:rsid w:val="004C0A9B"/>
    <w:rsid w:val="004C0D29"/>
    <w:rsid w:val="004C0ED7"/>
    <w:rsid w:val="004C13EC"/>
    <w:rsid w:val="004C1A60"/>
    <w:rsid w:val="004C1B0D"/>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0D49"/>
    <w:rsid w:val="004D0DCB"/>
    <w:rsid w:val="004D10F7"/>
    <w:rsid w:val="004D1110"/>
    <w:rsid w:val="004D130B"/>
    <w:rsid w:val="004D13BB"/>
    <w:rsid w:val="004D1D7A"/>
    <w:rsid w:val="004D1DB0"/>
    <w:rsid w:val="004D23F8"/>
    <w:rsid w:val="004D2568"/>
    <w:rsid w:val="004D282B"/>
    <w:rsid w:val="004D2883"/>
    <w:rsid w:val="004D2C1E"/>
    <w:rsid w:val="004D2D05"/>
    <w:rsid w:val="004D2E48"/>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583"/>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19D"/>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6B8F"/>
    <w:rsid w:val="00517963"/>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DAE"/>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CC5"/>
    <w:rsid w:val="00550DDE"/>
    <w:rsid w:val="00550E03"/>
    <w:rsid w:val="00551099"/>
    <w:rsid w:val="0055111A"/>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C91"/>
    <w:rsid w:val="00563ED5"/>
    <w:rsid w:val="0056487E"/>
    <w:rsid w:val="00564A33"/>
    <w:rsid w:val="00565083"/>
    <w:rsid w:val="005651D9"/>
    <w:rsid w:val="00565844"/>
    <w:rsid w:val="00565C73"/>
    <w:rsid w:val="0056628C"/>
    <w:rsid w:val="00566422"/>
    <w:rsid w:val="00566B69"/>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81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EEA"/>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8DF"/>
    <w:rsid w:val="005B3C6E"/>
    <w:rsid w:val="005B3E37"/>
    <w:rsid w:val="005B46AB"/>
    <w:rsid w:val="005B4C75"/>
    <w:rsid w:val="005B5206"/>
    <w:rsid w:val="005B56E3"/>
    <w:rsid w:val="005B64CC"/>
    <w:rsid w:val="005B66AB"/>
    <w:rsid w:val="005B6BC6"/>
    <w:rsid w:val="005B6C5A"/>
    <w:rsid w:val="005B6E7C"/>
    <w:rsid w:val="005B77B9"/>
    <w:rsid w:val="005B77F0"/>
    <w:rsid w:val="005B787B"/>
    <w:rsid w:val="005C0097"/>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916"/>
    <w:rsid w:val="005D2BEC"/>
    <w:rsid w:val="005D2F0D"/>
    <w:rsid w:val="005D3067"/>
    <w:rsid w:val="005D3788"/>
    <w:rsid w:val="005D3922"/>
    <w:rsid w:val="005D3A23"/>
    <w:rsid w:val="005D4A27"/>
    <w:rsid w:val="005D4E69"/>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7B0"/>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5F7E8D"/>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19F"/>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AA0"/>
    <w:rsid w:val="00614D4E"/>
    <w:rsid w:val="00614D75"/>
    <w:rsid w:val="006157AC"/>
    <w:rsid w:val="0061599D"/>
    <w:rsid w:val="00615CF4"/>
    <w:rsid w:val="0061619B"/>
    <w:rsid w:val="006165C2"/>
    <w:rsid w:val="00617716"/>
    <w:rsid w:val="006178CB"/>
    <w:rsid w:val="006179A5"/>
    <w:rsid w:val="00617BFE"/>
    <w:rsid w:val="00617C7E"/>
    <w:rsid w:val="00617DEC"/>
    <w:rsid w:val="006201F3"/>
    <w:rsid w:val="00620384"/>
    <w:rsid w:val="00620A2B"/>
    <w:rsid w:val="00620B76"/>
    <w:rsid w:val="00620EA7"/>
    <w:rsid w:val="00621FC6"/>
    <w:rsid w:val="006224BC"/>
    <w:rsid w:val="006228C2"/>
    <w:rsid w:val="00623002"/>
    <w:rsid w:val="00623045"/>
    <w:rsid w:val="006234BC"/>
    <w:rsid w:val="00623517"/>
    <w:rsid w:val="00623670"/>
    <w:rsid w:val="00624D92"/>
    <w:rsid w:val="00624E2A"/>
    <w:rsid w:val="00624F40"/>
    <w:rsid w:val="00625135"/>
    <w:rsid w:val="006256B8"/>
    <w:rsid w:val="00625ECE"/>
    <w:rsid w:val="00625F00"/>
    <w:rsid w:val="00626712"/>
    <w:rsid w:val="006269E6"/>
    <w:rsid w:val="00626C4D"/>
    <w:rsid w:val="00626CCF"/>
    <w:rsid w:val="006272B4"/>
    <w:rsid w:val="00627FEC"/>
    <w:rsid w:val="006301C6"/>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2F7C"/>
    <w:rsid w:val="0064326E"/>
    <w:rsid w:val="00643826"/>
    <w:rsid w:val="00643A26"/>
    <w:rsid w:val="00643A31"/>
    <w:rsid w:val="00643E48"/>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9C6"/>
    <w:rsid w:val="00654D45"/>
    <w:rsid w:val="00654FF5"/>
    <w:rsid w:val="0065508A"/>
    <w:rsid w:val="00655270"/>
    <w:rsid w:val="00655C36"/>
    <w:rsid w:val="00656414"/>
    <w:rsid w:val="006568B2"/>
    <w:rsid w:val="006569D4"/>
    <w:rsid w:val="00656C20"/>
    <w:rsid w:val="00656C2E"/>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02"/>
    <w:rsid w:val="0067123E"/>
    <w:rsid w:val="006715E2"/>
    <w:rsid w:val="00671C14"/>
    <w:rsid w:val="00671C32"/>
    <w:rsid w:val="00671E2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0C6"/>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6EB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5EE"/>
    <w:rsid w:val="006C0A56"/>
    <w:rsid w:val="006C0DB0"/>
    <w:rsid w:val="006C0E04"/>
    <w:rsid w:val="006C0F64"/>
    <w:rsid w:val="006C142E"/>
    <w:rsid w:val="006C1982"/>
    <w:rsid w:val="006C1F22"/>
    <w:rsid w:val="006C24F8"/>
    <w:rsid w:val="006C2548"/>
    <w:rsid w:val="006C292C"/>
    <w:rsid w:val="006C2991"/>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0CE"/>
    <w:rsid w:val="006D159A"/>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1D3E"/>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15C"/>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734"/>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95D"/>
    <w:rsid w:val="00756BAC"/>
    <w:rsid w:val="00756E39"/>
    <w:rsid w:val="00756EFE"/>
    <w:rsid w:val="007575E0"/>
    <w:rsid w:val="007579D7"/>
    <w:rsid w:val="0076017C"/>
    <w:rsid w:val="00760497"/>
    <w:rsid w:val="007606E0"/>
    <w:rsid w:val="00761B69"/>
    <w:rsid w:val="00761EE6"/>
    <w:rsid w:val="00761F14"/>
    <w:rsid w:val="007628EE"/>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DD2"/>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7D5"/>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762"/>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826"/>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01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3EFD"/>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6DDE"/>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36D"/>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2F0"/>
    <w:rsid w:val="0083753E"/>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60E"/>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57A"/>
    <w:rsid w:val="008677CA"/>
    <w:rsid w:val="008678CB"/>
    <w:rsid w:val="0086798E"/>
    <w:rsid w:val="00867A40"/>
    <w:rsid w:val="00867D47"/>
    <w:rsid w:val="008700B1"/>
    <w:rsid w:val="008705CF"/>
    <w:rsid w:val="00870B5F"/>
    <w:rsid w:val="008714BE"/>
    <w:rsid w:val="0087174B"/>
    <w:rsid w:val="00871996"/>
    <w:rsid w:val="00871D98"/>
    <w:rsid w:val="00872D1A"/>
    <w:rsid w:val="00873CAB"/>
    <w:rsid w:val="008742A8"/>
    <w:rsid w:val="008742DE"/>
    <w:rsid w:val="008743DE"/>
    <w:rsid w:val="008746DE"/>
    <w:rsid w:val="008749FA"/>
    <w:rsid w:val="00874C40"/>
    <w:rsid w:val="008751E6"/>
    <w:rsid w:val="008757D9"/>
    <w:rsid w:val="00875CF8"/>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624"/>
    <w:rsid w:val="008927E8"/>
    <w:rsid w:val="00892C3E"/>
    <w:rsid w:val="00892C72"/>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0EC"/>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81D"/>
    <w:rsid w:val="008B09EE"/>
    <w:rsid w:val="008B1419"/>
    <w:rsid w:val="008B18CE"/>
    <w:rsid w:val="008B1B90"/>
    <w:rsid w:val="008B20B2"/>
    <w:rsid w:val="008B20C1"/>
    <w:rsid w:val="008B269F"/>
    <w:rsid w:val="008B27DB"/>
    <w:rsid w:val="008B35DD"/>
    <w:rsid w:val="008B397D"/>
    <w:rsid w:val="008B3B1C"/>
    <w:rsid w:val="008B3BEB"/>
    <w:rsid w:val="008B4175"/>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220"/>
    <w:rsid w:val="008D05F0"/>
    <w:rsid w:val="008D0625"/>
    <w:rsid w:val="008D0688"/>
    <w:rsid w:val="008D0D1B"/>
    <w:rsid w:val="008D15C2"/>
    <w:rsid w:val="008D18AF"/>
    <w:rsid w:val="008D2048"/>
    <w:rsid w:val="008D276E"/>
    <w:rsid w:val="008D27DE"/>
    <w:rsid w:val="008D3DFC"/>
    <w:rsid w:val="008D4627"/>
    <w:rsid w:val="008D4766"/>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1C8"/>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02"/>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487"/>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1F4"/>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CDD"/>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47794"/>
    <w:rsid w:val="00947CAA"/>
    <w:rsid w:val="0095004F"/>
    <w:rsid w:val="00950620"/>
    <w:rsid w:val="009509FD"/>
    <w:rsid w:val="00950CE7"/>
    <w:rsid w:val="00950D24"/>
    <w:rsid w:val="00951261"/>
    <w:rsid w:val="009517DA"/>
    <w:rsid w:val="00951AE4"/>
    <w:rsid w:val="009526ED"/>
    <w:rsid w:val="00952D79"/>
    <w:rsid w:val="00953305"/>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4F3"/>
    <w:rsid w:val="00961651"/>
    <w:rsid w:val="009616A3"/>
    <w:rsid w:val="00961B6C"/>
    <w:rsid w:val="0096202C"/>
    <w:rsid w:val="00962073"/>
    <w:rsid w:val="0096213D"/>
    <w:rsid w:val="00962A3E"/>
    <w:rsid w:val="00962A99"/>
    <w:rsid w:val="009631EE"/>
    <w:rsid w:val="0096329C"/>
    <w:rsid w:val="0096341A"/>
    <w:rsid w:val="0096353B"/>
    <w:rsid w:val="0096365D"/>
    <w:rsid w:val="00963A12"/>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4C3"/>
    <w:rsid w:val="00974C2D"/>
    <w:rsid w:val="009757A2"/>
    <w:rsid w:val="00975E3E"/>
    <w:rsid w:val="00975F27"/>
    <w:rsid w:val="00976CBD"/>
    <w:rsid w:val="0097727F"/>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3530"/>
    <w:rsid w:val="009845A3"/>
    <w:rsid w:val="00984C26"/>
    <w:rsid w:val="0098525B"/>
    <w:rsid w:val="009852CF"/>
    <w:rsid w:val="00985717"/>
    <w:rsid w:val="00985756"/>
    <w:rsid w:val="00985770"/>
    <w:rsid w:val="009857D5"/>
    <w:rsid w:val="00986427"/>
    <w:rsid w:val="00986D96"/>
    <w:rsid w:val="00987152"/>
    <w:rsid w:val="00987C36"/>
    <w:rsid w:val="00987E12"/>
    <w:rsid w:val="00987E1A"/>
    <w:rsid w:val="0099046B"/>
    <w:rsid w:val="00990C63"/>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8A2"/>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5FC2"/>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4FF"/>
    <w:rsid w:val="009E75C1"/>
    <w:rsid w:val="009E774F"/>
    <w:rsid w:val="009E775E"/>
    <w:rsid w:val="009E77D2"/>
    <w:rsid w:val="009F026B"/>
    <w:rsid w:val="009F0885"/>
    <w:rsid w:val="009F0961"/>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B7"/>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28E"/>
    <w:rsid w:val="00A2435B"/>
    <w:rsid w:val="00A249CC"/>
    <w:rsid w:val="00A24E5B"/>
    <w:rsid w:val="00A2539B"/>
    <w:rsid w:val="00A2598E"/>
    <w:rsid w:val="00A25E23"/>
    <w:rsid w:val="00A26006"/>
    <w:rsid w:val="00A2677B"/>
    <w:rsid w:val="00A26789"/>
    <w:rsid w:val="00A26A6B"/>
    <w:rsid w:val="00A26C8D"/>
    <w:rsid w:val="00A26FEC"/>
    <w:rsid w:val="00A27073"/>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470"/>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28D"/>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4FF0"/>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337"/>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213"/>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A7F5B"/>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42"/>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32B"/>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0FF"/>
    <w:rsid w:val="00AE4342"/>
    <w:rsid w:val="00AE465E"/>
    <w:rsid w:val="00AE473F"/>
    <w:rsid w:val="00AE4DA0"/>
    <w:rsid w:val="00AE53E7"/>
    <w:rsid w:val="00AE543D"/>
    <w:rsid w:val="00AE56A1"/>
    <w:rsid w:val="00AE586B"/>
    <w:rsid w:val="00AE5CC7"/>
    <w:rsid w:val="00AE5EF1"/>
    <w:rsid w:val="00AE62CF"/>
    <w:rsid w:val="00AE6405"/>
    <w:rsid w:val="00AE6994"/>
    <w:rsid w:val="00AE6BC8"/>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A"/>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066"/>
    <w:rsid w:val="00B172FE"/>
    <w:rsid w:val="00B17D65"/>
    <w:rsid w:val="00B204A5"/>
    <w:rsid w:val="00B2058A"/>
    <w:rsid w:val="00B20665"/>
    <w:rsid w:val="00B20F10"/>
    <w:rsid w:val="00B216DD"/>
    <w:rsid w:val="00B21929"/>
    <w:rsid w:val="00B21C2E"/>
    <w:rsid w:val="00B21FD6"/>
    <w:rsid w:val="00B2258F"/>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138"/>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375FB"/>
    <w:rsid w:val="00B405BF"/>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07E"/>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6FD"/>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7FA"/>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BAC"/>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BE2"/>
    <w:rsid w:val="00B77DB8"/>
    <w:rsid w:val="00B80AAC"/>
    <w:rsid w:val="00B814CD"/>
    <w:rsid w:val="00B815C2"/>
    <w:rsid w:val="00B81969"/>
    <w:rsid w:val="00B81B31"/>
    <w:rsid w:val="00B81BE0"/>
    <w:rsid w:val="00B81E9C"/>
    <w:rsid w:val="00B81F1C"/>
    <w:rsid w:val="00B82737"/>
    <w:rsid w:val="00B82B1A"/>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283"/>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4F8"/>
    <w:rsid w:val="00B94861"/>
    <w:rsid w:val="00B94EA4"/>
    <w:rsid w:val="00B9511E"/>
    <w:rsid w:val="00B95BD7"/>
    <w:rsid w:val="00B95EF4"/>
    <w:rsid w:val="00B96143"/>
    <w:rsid w:val="00B96401"/>
    <w:rsid w:val="00B9648B"/>
    <w:rsid w:val="00B964A1"/>
    <w:rsid w:val="00B9654A"/>
    <w:rsid w:val="00B968B9"/>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10F"/>
    <w:rsid w:val="00BA3A00"/>
    <w:rsid w:val="00BA3F38"/>
    <w:rsid w:val="00BA42DA"/>
    <w:rsid w:val="00BA50B6"/>
    <w:rsid w:val="00BA5515"/>
    <w:rsid w:val="00BA580D"/>
    <w:rsid w:val="00BA590F"/>
    <w:rsid w:val="00BA5B23"/>
    <w:rsid w:val="00BA5B8F"/>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44A"/>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21"/>
    <w:rsid w:val="00BD20A8"/>
    <w:rsid w:val="00BD2253"/>
    <w:rsid w:val="00BD260E"/>
    <w:rsid w:val="00BD2B28"/>
    <w:rsid w:val="00BD2DB7"/>
    <w:rsid w:val="00BD30CB"/>
    <w:rsid w:val="00BD31A3"/>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201"/>
    <w:rsid w:val="00BD67E5"/>
    <w:rsid w:val="00BD6CBF"/>
    <w:rsid w:val="00BD6F8D"/>
    <w:rsid w:val="00BD7578"/>
    <w:rsid w:val="00BD7659"/>
    <w:rsid w:val="00BD7710"/>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7C5"/>
    <w:rsid w:val="00BE68FA"/>
    <w:rsid w:val="00BE69F5"/>
    <w:rsid w:val="00BE6BA3"/>
    <w:rsid w:val="00BE6E7E"/>
    <w:rsid w:val="00BE764C"/>
    <w:rsid w:val="00BE7C31"/>
    <w:rsid w:val="00BE7C97"/>
    <w:rsid w:val="00BF02B4"/>
    <w:rsid w:val="00BF07F5"/>
    <w:rsid w:val="00BF0FD3"/>
    <w:rsid w:val="00BF12B9"/>
    <w:rsid w:val="00BF16CC"/>
    <w:rsid w:val="00BF1EA3"/>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567"/>
    <w:rsid w:val="00C13C62"/>
    <w:rsid w:val="00C14931"/>
    <w:rsid w:val="00C14CAB"/>
    <w:rsid w:val="00C153A2"/>
    <w:rsid w:val="00C15AA3"/>
    <w:rsid w:val="00C15B3E"/>
    <w:rsid w:val="00C16892"/>
    <w:rsid w:val="00C16B50"/>
    <w:rsid w:val="00C172C3"/>
    <w:rsid w:val="00C17311"/>
    <w:rsid w:val="00C173BD"/>
    <w:rsid w:val="00C17596"/>
    <w:rsid w:val="00C17A95"/>
    <w:rsid w:val="00C17AF3"/>
    <w:rsid w:val="00C204CF"/>
    <w:rsid w:val="00C20B09"/>
    <w:rsid w:val="00C20B7F"/>
    <w:rsid w:val="00C2105A"/>
    <w:rsid w:val="00C21185"/>
    <w:rsid w:val="00C213BB"/>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94C"/>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9D0"/>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2B84"/>
    <w:rsid w:val="00C53027"/>
    <w:rsid w:val="00C538C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2F2B"/>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200"/>
    <w:rsid w:val="00C71631"/>
    <w:rsid w:val="00C7166B"/>
    <w:rsid w:val="00C71906"/>
    <w:rsid w:val="00C724E8"/>
    <w:rsid w:val="00C72FB8"/>
    <w:rsid w:val="00C7301F"/>
    <w:rsid w:val="00C73551"/>
    <w:rsid w:val="00C73934"/>
    <w:rsid w:val="00C73F1D"/>
    <w:rsid w:val="00C74ED3"/>
    <w:rsid w:val="00C75271"/>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2A02"/>
    <w:rsid w:val="00C8308F"/>
    <w:rsid w:val="00C8323A"/>
    <w:rsid w:val="00C83DAD"/>
    <w:rsid w:val="00C83E0E"/>
    <w:rsid w:val="00C83E5E"/>
    <w:rsid w:val="00C85401"/>
    <w:rsid w:val="00C8553F"/>
    <w:rsid w:val="00C85EC0"/>
    <w:rsid w:val="00C86893"/>
    <w:rsid w:val="00C86D98"/>
    <w:rsid w:val="00C86F68"/>
    <w:rsid w:val="00C87B28"/>
    <w:rsid w:val="00C87DA5"/>
    <w:rsid w:val="00C9022C"/>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D39"/>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CFE"/>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639"/>
    <w:rsid w:val="00CB5D8F"/>
    <w:rsid w:val="00CB65D5"/>
    <w:rsid w:val="00CB6CA2"/>
    <w:rsid w:val="00CB7190"/>
    <w:rsid w:val="00CB7679"/>
    <w:rsid w:val="00CB7697"/>
    <w:rsid w:val="00CB7D61"/>
    <w:rsid w:val="00CB7F96"/>
    <w:rsid w:val="00CC0125"/>
    <w:rsid w:val="00CC0D3C"/>
    <w:rsid w:val="00CC1E9E"/>
    <w:rsid w:val="00CC1EE8"/>
    <w:rsid w:val="00CC1F31"/>
    <w:rsid w:val="00CC212F"/>
    <w:rsid w:val="00CC21EC"/>
    <w:rsid w:val="00CC2827"/>
    <w:rsid w:val="00CC2995"/>
    <w:rsid w:val="00CC2CC2"/>
    <w:rsid w:val="00CC2FCA"/>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E3C"/>
    <w:rsid w:val="00CD3F6C"/>
    <w:rsid w:val="00CD42AE"/>
    <w:rsid w:val="00CD4447"/>
    <w:rsid w:val="00CD4700"/>
    <w:rsid w:val="00CD4819"/>
    <w:rsid w:val="00CD4CAE"/>
    <w:rsid w:val="00CD5102"/>
    <w:rsid w:val="00CD5956"/>
    <w:rsid w:val="00CD5E55"/>
    <w:rsid w:val="00CD6189"/>
    <w:rsid w:val="00CD63D8"/>
    <w:rsid w:val="00CD69C9"/>
    <w:rsid w:val="00CD6A62"/>
    <w:rsid w:val="00CD6B95"/>
    <w:rsid w:val="00CD71C9"/>
    <w:rsid w:val="00CD7640"/>
    <w:rsid w:val="00CD7970"/>
    <w:rsid w:val="00CE05F2"/>
    <w:rsid w:val="00CE0CE7"/>
    <w:rsid w:val="00CE0D51"/>
    <w:rsid w:val="00CE0E62"/>
    <w:rsid w:val="00CE0F85"/>
    <w:rsid w:val="00CE157D"/>
    <w:rsid w:val="00CE16D1"/>
    <w:rsid w:val="00CE1B94"/>
    <w:rsid w:val="00CE1BA7"/>
    <w:rsid w:val="00CE1CA4"/>
    <w:rsid w:val="00CE2085"/>
    <w:rsid w:val="00CE21FE"/>
    <w:rsid w:val="00CE229B"/>
    <w:rsid w:val="00CE2539"/>
    <w:rsid w:val="00CE25B2"/>
    <w:rsid w:val="00CE2E71"/>
    <w:rsid w:val="00CE31AF"/>
    <w:rsid w:val="00CE34DC"/>
    <w:rsid w:val="00CE430A"/>
    <w:rsid w:val="00CE4C57"/>
    <w:rsid w:val="00CE4D0E"/>
    <w:rsid w:val="00CE535B"/>
    <w:rsid w:val="00CE5D29"/>
    <w:rsid w:val="00CE5F66"/>
    <w:rsid w:val="00CE5F8F"/>
    <w:rsid w:val="00CE6099"/>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891"/>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6F6C"/>
    <w:rsid w:val="00D0710C"/>
    <w:rsid w:val="00D0740D"/>
    <w:rsid w:val="00D07520"/>
    <w:rsid w:val="00D075F6"/>
    <w:rsid w:val="00D07A39"/>
    <w:rsid w:val="00D07B88"/>
    <w:rsid w:val="00D07C52"/>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4C5A"/>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1F3C"/>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0A1"/>
    <w:rsid w:val="00D3058D"/>
    <w:rsid w:val="00D313A0"/>
    <w:rsid w:val="00D31A80"/>
    <w:rsid w:val="00D31FA1"/>
    <w:rsid w:val="00D3235F"/>
    <w:rsid w:val="00D3268E"/>
    <w:rsid w:val="00D32A70"/>
    <w:rsid w:val="00D32AE0"/>
    <w:rsid w:val="00D32F81"/>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604"/>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00"/>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D22"/>
    <w:rsid w:val="00DA5EB7"/>
    <w:rsid w:val="00DA6CA0"/>
    <w:rsid w:val="00DA70D0"/>
    <w:rsid w:val="00DA722E"/>
    <w:rsid w:val="00DA73C4"/>
    <w:rsid w:val="00DA7733"/>
    <w:rsid w:val="00DA7929"/>
    <w:rsid w:val="00DA79CA"/>
    <w:rsid w:val="00DA7C22"/>
    <w:rsid w:val="00DA7DC0"/>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398"/>
    <w:rsid w:val="00DC0B6E"/>
    <w:rsid w:val="00DC0D6B"/>
    <w:rsid w:val="00DC0ED8"/>
    <w:rsid w:val="00DC1919"/>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3DB2"/>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3BA"/>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6B29"/>
    <w:rsid w:val="00DE7668"/>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200"/>
    <w:rsid w:val="00E03823"/>
    <w:rsid w:val="00E03990"/>
    <w:rsid w:val="00E039C2"/>
    <w:rsid w:val="00E03DF0"/>
    <w:rsid w:val="00E040F8"/>
    <w:rsid w:val="00E04282"/>
    <w:rsid w:val="00E04811"/>
    <w:rsid w:val="00E0525F"/>
    <w:rsid w:val="00E056B2"/>
    <w:rsid w:val="00E05E33"/>
    <w:rsid w:val="00E06303"/>
    <w:rsid w:val="00E0637D"/>
    <w:rsid w:val="00E06723"/>
    <w:rsid w:val="00E06973"/>
    <w:rsid w:val="00E06A1F"/>
    <w:rsid w:val="00E06C0A"/>
    <w:rsid w:val="00E07D8A"/>
    <w:rsid w:val="00E10484"/>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E1D"/>
    <w:rsid w:val="00E17FF7"/>
    <w:rsid w:val="00E207D9"/>
    <w:rsid w:val="00E210D4"/>
    <w:rsid w:val="00E21134"/>
    <w:rsid w:val="00E21315"/>
    <w:rsid w:val="00E214AA"/>
    <w:rsid w:val="00E214CB"/>
    <w:rsid w:val="00E21D31"/>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638"/>
    <w:rsid w:val="00E327F1"/>
    <w:rsid w:val="00E32A31"/>
    <w:rsid w:val="00E32FBC"/>
    <w:rsid w:val="00E331A2"/>
    <w:rsid w:val="00E33429"/>
    <w:rsid w:val="00E33685"/>
    <w:rsid w:val="00E340BB"/>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345"/>
    <w:rsid w:val="00E434C1"/>
    <w:rsid w:val="00E4369C"/>
    <w:rsid w:val="00E439E0"/>
    <w:rsid w:val="00E43C8F"/>
    <w:rsid w:val="00E43D1D"/>
    <w:rsid w:val="00E447E1"/>
    <w:rsid w:val="00E449DD"/>
    <w:rsid w:val="00E44B31"/>
    <w:rsid w:val="00E44D1A"/>
    <w:rsid w:val="00E45108"/>
    <w:rsid w:val="00E454D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7E4"/>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8B5"/>
    <w:rsid w:val="00E62DEA"/>
    <w:rsid w:val="00E63110"/>
    <w:rsid w:val="00E6326A"/>
    <w:rsid w:val="00E636D2"/>
    <w:rsid w:val="00E63ADC"/>
    <w:rsid w:val="00E63E6F"/>
    <w:rsid w:val="00E642D8"/>
    <w:rsid w:val="00E6462C"/>
    <w:rsid w:val="00E646AF"/>
    <w:rsid w:val="00E646DE"/>
    <w:rsid w:val="00E64968"/>
    <w:rsid w:val="00E64B8B"/>
    <w:rsid w:val="00E64BB4"/>
    <w:rsid w:val="00E65044"/>
    <w:rsid w:val="00E6516D"/>
    <w:rsid w:val="00E65190"/>
    <w:rsid w:val="00E65510"/>
    <w:rsid w:val="00E65589"/>
    <w:rsid w:val="00E65C67"/>
    <w:rsid w:val="00E65FDF"/>
    <w:rsid w:val="00E66139"/>
    <w:rsid w:val="00E66579"/>
    <w:rsid w:val="00E666CC"/>
    <w:rsid w:val="00E66733"/>
    <w:rsid w:val="00E66B6C"/>
    <w:rsid w:val="00E672CB"/>
    <w:rsid w:val="00E6749A"/>
    <w:rsid w:val="00E67703"/>
    <w:rsid w:val="00E67801"/>
    <w:rsid w:val="00E67A90"/>
    <w:rsid w:val="00E67FE3"/>
    <w:rsid w:val="00E7071D"/>
    <w:rsid w:val="00E70810"/>
    <w:rsid w:val="00E7187A"/>
    <w:rsid w:val="00E71A37"/>
    <w:rsid w:val="00E71B65"/>
    <w:rsid w:val="00E7212B"/>
    <w:rsid w:val="00E7273E"/>
    <w:rsid w:val="00E736C7"/>
    <w:rsid w:val="00E73C44"/>
    <w:rsid w:val="00E74744"/>
    <w:rsid w:val="00E74814"/>
    <w:rsid w:val="00E749A2"/>
    <w:rsid w:val="00E74D24"/>
    <w:rsid w:val="00E75169"/>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78A"/>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582"/>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3B3"/>
    <w:rsid w:val="00EA0709"/>
    <w:rsid w:val="00EA12D6"/>
    <w:rsid w:val="00EA142E"/>
    <w:rsid w:val="00EA153A"/>
    <w:rsid w:val="00EA1660"/>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DF6"/>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BFF"/>
    <w:rsid w:val="00EC7CF1"/>
    <w:rsid w:val="00EC7E4B"/>
    <w:rsid w:val="00ED0040"/>
    <w:rsid w:val="00ED01B2"/>
    <w:rsid w:val="00ED0A65"/>
    <w:rsid w:val="00ED0DEA"/>
    <w:rsid w:val="00ED15E1"/>
    <w:rsid w:val="00ED19A9"/>
    <w:rsid w:val="00ED258E"/>
    <w:rsid w:val="00ED2991"/>
    <w:rsid w:val="00ED2A59"/>
    <w:rsid w:val="00ED4238"/>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1D0D"/>
    <w:rsid w:val="00EE273C"/>
    <w:rsid w:val="00EE2A25"/>
    <w:rsid w:val="00EE323B"/>
    <w:rsid w:val="00EE3297"/>
    <w:rsid w:val="00EE33E7"/>
    <w:rsid w:val="00EE3B8A"/>
    <w:rsid w:val="00EE3FDC"/>
    <w:rsid w:val="00EE4175"/>
    <w:rsid w:val="00EE4EC3"/>
    <w:rsid w:val="00EE4F2F"/>
    <w:rsid w:val="00EE4F5F"/>
    <w:rsid w:val="00EE5B91"/>
    <w:rsid w:val="00EE5D9F"/>
    <w:rsid w:val="00EE682C"/>
    <w:rsid w:val="00EE6AB2"/>
    <w:rsid w:val="00EE712F"/>
    <w:rsid w:val="00EE7204"/>
    <w:rsid w:val="00EE7235"/>
    <w:rsid w:val="00EE737E"/>
    <w:rsid w:val="00EE73A6"/>
    <w:rsid w:val="00EE7897"/>
    <w:rsid w:val="00EE7D17"/>
    <w:rsid w:val="00EF01AD"/>
    <w:rsid w:val="00EF09CC"/>
    <w:rsid w:val="00EF1122"/>
    <w:rsid w:val="00EF1BBD"/>
    <w:rsid w:val="00EF1D7F"/>
    <w:rsid w:val="00EF1E12"/>
    <w:rsid w:val="00EF2FEA"/>
    <w:rsid w:val="00EF303C"/>
    <w:rsid w:val="00EF3221"/>
    <w:rsid w:val="00EF33B4"/>
    <w:rsid w:val="00EF3814"/>
    <w:rsid w:val="00EF38BD"/>
    <w:rsid w:val="00EF3D5C"/>
    <w:rsid w:val="00EF3F13"/>
    <w:rsid w:val="00EF3F5B"/>
    <w:rsid w:val="00EF4310"/>
    <w:rsid w:val="00EF4342"/>
    <w:rsid w:val="00EF436C"/>
    <w:rsid w:val="00EF45BF"/>
    <w:rsid w:val="00EF48C7"/>
    <w:rsid w:val="00EF49C2"/>
    <w:rsid w:val="00EF4A25"/>
    <w:rsid w:val="00EF4FB1"/>
    <w:rsid w:val="00EF553B"/>
    <w:rsid w:val="00EF66E4"/>
    <w:rsid w:val="00EF670C"/>
    <w:rsid w:val="00EF72CA"/>
    <w:rsid w:val="00EF76B4"/>
    <w:rsid w:val="00EF771B"/>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587"/>
    <w:rsid w:val="00F075D9"/>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0E"/>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851"/>
    <w:rsid w:val="00F26975"/>
    <w:rsid w:val="00F26B90"/>
    <w:rsid w:val="00F26CE7"/>
    <w:rsid w:val="00F270C3"/>
    <w:rsid w:val="00F2757C"/>
    <w:rsid w:val="00F2798A"/>
    <w:rsid w:val="00F27FC2"/>
    <w:rsid w:val="00F300C5"/>
    <w:rsid w:val="00F30155"/>
    <w:rsid w:val="00F303BE"/>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A36"/>
    <w:rsid w:val="00F33AC0"/>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2DE"/>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479"/>
    <w:rsid w:val="00F44561"/>
    <w:rsid w:val="00F44C6C"/>
    <w:rsid w:val="00F44E77"/>
    <w:rsid w:val="00F44EA9"/>
    <w:rsid w:val="00F456A9"/>
    <w:rsid w:val="00F45A96"/>
    <w:rsid w:val="00F45ACC"/>
    <w:rsid w:val="00F45DA4"/>
    <w:rsid w:val="00F45E20"/>
    <w:rsid w:val="00F4622C"/>
    <w:rsid w:val="00F463A3"/>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D12"/>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41E"/>
    <w:rsid w:val="00F716A7"/>
    <w:rsid w:val="00F71865"/>
    <w:rsid w:val="00F71AFD"/>
    <w:rsid w:val="00F71D8E"/>
    <w:rsid w:val="00F72203"/>
    <w:rsid w:val="00F7254C"/>
    <w:rsid w:val="00F728C0"/>
    <w:rsid w:val="00F728E7"/>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49B"/>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577B"/>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63E"/>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A32"/>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uiPriority w:val="99"/>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uiPriority w:val="99"/>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uiPriority w:val="99"/>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uiPriority w:val="99"/>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tabs>
        <w:tab w:val="clear" w:pos="1418"/>
      </w:tabs>
      <w:overflowPunct w:val="0"/>
      <w:autoSpaceDE w:val="0"/>
      <w:autoSpaceDN w:val="0"/>
      <w:adjustRightInd w:val="0"/>
      <w:spacing w:after="120"/>
      <w:ind w:left="720" w:hanging="36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paragraph" w:customStyle="1" w:styleId="TAN">
    <w:name w:val="TAN"/>
    <w:basedOn w:val="TAL"/>
    <w:link w:val="TANChar"/>
    <w:qFormat/>
    <w:rsid w:val="003116E9"/>
    <w:pPr>
      <w:ind w:left="851" w:hanging="851"/>
    </w:pPr>
  </w:style>
  <w:style w:type="character" w:customStyle="1" w:styleId="TANChar">
    <w:name w:val="TAN Char"/>
    <w:link w:val="TAN"/>
    <w:qFormat/>
    <w:rsid w:val="003116E9"/>
    <w:rPr>
      <w:rFonts w:ascii="Arial" w:eastAsia="Times New Roman" w:hAnsi="Arial"/>
      <w:sz w:val="18"/>
      <w:lang w:val="en-GB" w:eastAsia="en-US"/>
    </w:rPr>
  </w:style>
  <w:style w:type="character" w:customStyle="1" w:styleId="B1Char1">
    <w:name w:val="B1 Char1"/>
    <w:locked/>
    <w:rsid w:val="008D062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28715793">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23489370">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39860252">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AC7F6-654C-4EF2-93BB-1E1747304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Pages>
  <Words>969</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李萍-通信研究院</cp:lastModifiedBy>
  <cp:revision>22</cp:revision>
  <cp:lastPrinted>2011-08-03T09:36:00Z</cp:lastPrinted>
  <dcterms:created xsi:type="dcterms:W3CDTF">2021-09-29T03:08:00Z</dcterms:created>
  <dcterms:modified xsi:type="dcterms:W3CDTF">2021-11-02T09:31:00Z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